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D0D2" w14:textId="77777777" w:rsidR="00C51015" w:rsidRDefault="00000000">
      <w:pPr>
        <w:spacing w:line="240" w:lineRule="auto"/>
        <w:ind w:left="108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Naudinga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informacija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buhalteriui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>:</w:t>
      </w:r>
    </w:p>
    <w:p w14:paraId="0955FFE1" w14:textId="77777777" w:rsidR="00C51015" w:rsidRDefault="00C51015">
      <w:pPr>
        <w:spacing w:line="240" w:lineRule="auto"/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43460A51" w14:textId="77777777" w:rsidR="00C51015" w:rsidRDefault="00C51015">
      <w:pPr>
        <w:spacing w:line="240" w:lineRule="auto"/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7106AC60" w14:textId="77777777" w:rsidR="00C51015" w:rsidRDefault="00C51015">
      <w:pPr>
        <w:spacing w:line="240" w:lineRule="auto"/>
        <w:ind w:left="1080"/>
        <w:rPr>
          <w:rFonts w:ascii="Liberation Serif" w:eastAsia="Liberation Serif" w:hAnsi="Liberation Serif" w:cs="Liberation Serif"/>
          <w:sz w:val="24"/>
          <w:szCs w:val="24"/>
        </w:rPr>
      </w:pPr>
    </w:p>
    <w:p w14:paraId="280FCEBF" w14:textId="77777777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Pirminių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dokumentų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(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pirkimų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pardavimų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)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skaitmeninimas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7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017B3036" w14:textId="77777777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Jei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ieškote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buhalterio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atrankai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naudokite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testus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8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6DF52B48" w14:textId="77777777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Jei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naudojate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Rivilės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buhalterinę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programą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718A54AD" w14:textId="77777777" w:rsidR="00C51015" w:rsidRDefault="00000000">
      <w:pPr>
        <w:numPr>
          <w:ilvl w:val="0"/>
          <w:numId w:val="2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išsiųskite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skolų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suderinimo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aktus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vienu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paspaudimu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9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62DF6F66" w14:textId="77777777" w:rsidR="00C51015" w:rsidRDefault="00000000">
      <w:pPr>
        <w:numPr>
          <w:ilvl w:val="0"/>
          <w:numId w:val="2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automatiškai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patikrinti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sintetiką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ir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analitiką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10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14:paraId="30C19451" w14:textId="77777777" w:rsidR="00C51015" w:rsidRDefault="00000000">
      <w:pPr>
        <w:numPr>
          <w:ilvl w:val="0"/>
          <w:numId w:val="2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archyvuokite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dokumentus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vienu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paspaudimu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hyperlink r:id="rId11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 xml:space="preserve">; </w:t>
      </w:r>
    </w:p>
    <w:p w14:paraId="0D63AF5C" w14:textId="779546D6" w:rsidR="00C51015" w:rsidRDefault="00000000">
      <w:pPr>
        <w:numPr>
          <w:ilvl w:val="0"/>
          <w:numId w:val="1"/>
        </w:numPr>
        <w:spacing w:line="36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Jei norite</w:t>
      </w:r>
      <w:r w:rsidR="00091ECD" w:rsidRPr="00091ECD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spellStart"/>
      <w:r w:rsidR="00091ECD" w:rsidRPr="00091ECD">
        <w:rPr>
          <w:rFonts w:ascii="Liberation Serif" w:eastAsia="Liberation Serif" w:hAnsi="Liberation Serif" w:cs="Liberation Serif"/>
          <w:sz w:val="24"/>
          <w:szCs w:val="24"/>
        </w:rPr>
        <w:t>bendradarbiauti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 xml:space="preserve">: </w:t>
      </w:r>
      <w:hyperlink r:id="rId12">
        <w:proofErr w:type="spellStart"/>
        <w:r w:rsidR="00C51015">
          <w:rPr>
            <w:rFonts w:ascii="Liberation Serif" w:eastAsia="Liberation Serif" w:hAnsi="Liberation Serif" w:cs="Liberation Serif"/>
            <w:color w:val="1155CC"/>
            <w:sz w:val="24"/>
            <w:szCs w:val="24"/>
            <w:u w:val="single"/>
          </w:rPr>
          <w:t>Plačiau</w:t>
        </w:r>
        <w:proofErr w:type="spellEnd"/>
      </w:hyperlink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sectPr w:rsidR="00C51015" w:rsidSect="00735986">
      <w:headerReference w:type="default" r:id="rId13"/>
      <w:footerReference w:type="default" r:id="rId14"/>
      <w:pgSz w:w="12240" w:h="15840"/>
      <w:pgMar w:top="1440" w:right="1440" w:bottom="1440" w:left="144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F882" w14:textId="77777777" w:rsidR="002133C0" w:rsidRDefault="002133C0">
      <w:pPr>
        <w:spacing w:line="240" w:lineRule="auto"/>
      </w:pPr>
      <w:r>
        <w:separator/>
      </w:r>
    </w:p>
  </w:endnote>
  <w:endnote w:type="continuationSeparator" w:id="0">
    <w:p w14:paraId="3496638A" w14:textId="77777777" w:rsidR="002133C0" w:rsidRDefault="00213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BA27" w14:textId="4D036ED3" w:rsidR="00A5365D" w:rsidRDefault="00A5365D" w:rsidP="00A5365D">
    <w:pPr>
      <w:pStyle w:val="Footer"/>
      <w:rPr>
        <w:rFonts w:ascii="Times New Roman" w:hAnsi="Times New Roman" w:cs="Times New Roman"/>
        <w:sz w:val="20"/>
        <w:szCs w:val="20"/>
      </w:rPr>
    </w:pPr>
  </w:p>
  <w:tbl>
    <w:tblPr>
      <w:tblStyle w:val="TableGrid1"/>
      <w:tblW w:w="56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685"/>
      <w:gridCol w:w="3685"/>
    </w:tblGrid>
    <w:tr w:rsidR="00735986" w:rsidRPr="00735986" w14:paraId="4101DB7D" w14:textId="77777777" w:rsidTr="00735986">
      <w:trPr>
        <w:trHeight w:val="600"/>
      </w:trPr>
      <w:tc>
        <w:tcPr>
          <w:tcW w:w="1534" w:type="pct"/>
        </w:tcPr>
        <w:p w14:paraId="0706DFF1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r w:rsidRPr="00735986">
            <w:rPr>
              <w:rFonts w:ascii="Sailec-Bold" w:hAnsi="Sailec-Bold"/>
              <w:sz w:val="16"/>
              <w:szCs w:val="16"/>
            </w:rPr>
            <w:t>UAB „</w:t>
          </w:r>
          <w:proofErr w:type="spellStart"/>
          <w:proofErr w:type="gramStart"/>
          <w:r w:rsidRPr="00735986">
            <w:rPr>
              <w:rFonts w:ascii="Sailec-Bold" w:hAnsi="Sailec-Bold"/>
              <w:sz w:val="16"/>
              <w:szCs w:val="16"/>
            </w:rPr>
            <w:t>buhalterės.lt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>“</w:t>
          </w:r>
          <w:proofErr w:type="gramEnd"/>
        </w:p>
        <w:p w14:paraId="2DC9C292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Įmonės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 xml:space="preserve"> </w:t>
          </w: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kodas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>: 302546905</w:t>
          </w:r>
        </w:p>
        <w:p w14:paraId="303A2059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r w:rsidRPr="00735986">
            <w:rPr>
              <w:rFonts w:ascii="Sailec-Bold" w:hAnsi="Sailec-Bold"/>
              <w:sz w:val="16"/>
              <w:szCs w:val="16"/>
            </w:rPr>
            <w:t xml:space="preserve">PVM </w:t>
          </w: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kodas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>: LT100005776419</w:t>
          </w:r>
        </w:p>
        <w:p w14:paraId="40F7D0D8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</w:p>
      </w:tc>
      <w:tc>
        <w:tcPr>
          <w:tcW w:w="1733" w:type="pct"/>
        </w:tcPr>
        <w:p w14:paraId="7E13D87D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Biuro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>: +370 653 33330</w:t>
          </w:r>
        </w:p>
        <w:p w14:paraId="5A65346F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Konstitucijos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 xml:space="preserve"> pr. 7, Vilnius</w:t>
          </w:r>
        </w:p>
        <w:p w14:paraId="77997E6E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Verslo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 xml:space="preserve"> </w:t>
          </w: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centras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 xml:space="preserve"> „</w:t>
          </w:r>
          <w:proofErr w:type="gramStart"/>
          <w:r w:rsidRPr="00735986">
            <w:rPr>
              <w:rFonts w:ascii="Sailec-Bold" w:hAnsi="Sailec-Bold"/>
              <w:sz w:val="16"/>
              <w:szCs w:val="16"/>
            </w:rPr>
            <w:t>Europa“</w:t>
          </w:r>
          <w:proofErr w:type="gramEnd"/>
          <w:r w:rsidRPr="00735986">
            <w:rPr>
              <w:rFonts w:ascii="Sailec-Bold" w:hAnsi="Sailec-Bold"/>
              <w:sz w:val="16"/>
              <w:szCs w:val="16"/>
            </w:rPr>
            <w:t xml:space="preserve">, 12 </w:t>
          </w: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aukštas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>,</w:t>
          </w:r>
        </w:p>
        <w:p w14:paraId="569448AE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r w:rsidRPr="00735986">
            <w:rPr>
              <w:rFonts w:ascii="Sailec-Bold" w:hAnsi="Sailec-Bold"/>
              <w:sz w:val="16"/>
              <w:szCs w:val="16"/>
            </w:rPr>
            <w:t>LT-09308</w:t>
          </w:r>
        </w:p>
        <w:p w14:paraId="11B52BD5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</w:p>
      </w:tc>
      <w:tc>
        <w:tcPr>
          <w:tcW w:w="1733" w:type="pct"/>
        </w:tcPr>
        <w:p w14:paraId="6E5F3E14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r w:rsidRPr="00735986">
            <w:rPr>
              <w:rFonts w:ascii="Sailec-Bold" w:hAnsi="Sailec-Bold"/>
              <w:sz w:val="16"/>
              <w:szCs w:val="16"/>
            </w:rPr>
            <w:t>www.buhalteres.lt</w:t>
          </w:r>
        </w:p>
        <w:p w14:paraId="56DD6BD7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r w:rsidRPr="00735986">
            <w:rPr>
              <w:rFonts w:ascii="Sailec-Bold" w:hAnsi="Sailec-Bold"/>
              <w:sz w:val="16"/>
              <w:szCs w:val="16"/>
            </w:rPr>
            <w:t>info@buhalteres.lt</w:t>
          </w:r>
        </w:p>
        <w:p w14:paraId="077F0A93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  <w:proofErr w:type="spellStart"/>
          <w:r w:rsidRPr="00735986">
            <w:rPr>
              <w:rFonts w:ascii="Sailec-Bold" w:hAnsi="Sailec-Bold"/>
              <w:sz w:val="16"/>
              <w:szCs w:val="16"/>
            </w:rPr>
            <w:t>A.s.</w:t>
          </w:r>
          <w:proofErr w:type="spellEnd"/>
          <w:r w:rsidRPr="00735986">
            <w:rPr>
              <w:rFonts w:ascii="Sailec-Bold" w:hAnsi="Sailec-Bold"/>
              <w:sz w:val="16"/>
              <w:szCs w:val="16"/>
            </w:rPr>
            <w:t>: LT53 3500 0100 0156 4853</w:t>
          </w:r>
        </w:p>
        <w:p w14:paraId="2FC5595C" w14:textId="77777777" w:rsidR="00735986" w:rsidRPr="00735986" w:rsidRDefault="00735986" w:rsidP="00735986">
          <w:pPr>
            <w:rPr>
              <w:rFonts w:ascii="Sailec-Bold" w:hAnsi="Sailec-Bold"/>
              <w:sz w:val="16"/>
              <w:szCs w:val="16"/>
            </w:rPr>
          </w:pPr>
        </w:p>
      </w:tc>
    </w:tr>
  </w:tbl>
  <w:p w14:paraId="77A5A7A9" w14:textId="77777777" w:rsidR="00A5365D" w:rsidRDefault="00A5365D" w:rsidP="00A5365D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7D6CB488" w14:textId="77777777" w:rsidR="00A5365D" w:rsidRPr="00A5365D" w:rsidRDefault="00A5365D" w:rsidP="00A5365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5AED" w14:textId="77777777" w:rsidR="002133C0" w:rsidRDefault="002133C0">
      <w:pPr>
        <w:spacing w:line="240" w:lineRule="auto"/>
      </w:pPr>
      <w:r>
        <w:separator/>
      </w:r>
    </w:p>
  </w:footnote>
  <w:footnote w:type="continuationSeparator" w:id="0">
    <w:p w14:paraId="63D02F46" w14:textId="77777777" w:rsidR="002133C0" w:rsidRDefault="00213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Ind w:w="0" w:type="dxa"/>
      <w:tblLook w:val="04A0" w:firstRow="1" w:lastRow="0" w:firstColumn="1" w:lastColumn="0" w:noHBand="0" w:noVBand="1"/>
    </w:tblPr>
    <w:tblGrid>
      <w:gridCol w:w="4680"/>
      <w:gridCol w:w="4680"/>
    </w:tblGrid>
    <w:tr w:rsidR="00503C9F" w:rsidRPr="00503C9F" w14:paraId="545CDD2E" w14:textId="77777777" w:rsidTr="00503C9F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698B8EE5" w14:textId="77777777" w:rsidR="00503C9F" w:rsidRPr="00503C9F" w:rsidRDefault="00503C9F" w:rsidP="00503C9F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503C9F">
            <w:rPr>
              <w:noProof/>
            </w:rPr>
            <w:drawing>
              <wp:inline distT="0" distB="0" distL="0" distR="0" wp14:anchorId="099E1471" wp14:editId="1082E7A7">
                <wp:extent cx="1341120" cy="266700"/>
                <wp:effectExtent l="0" t="0" r="0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9F5C394" w14:textId="77777777" w:rsidR="00503C9F" w:rsidRPr="00503C9F" w:rsidRDefault="00503C9F" w:rsidP="00503C9F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503C9F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503C9F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4E710342" w14:textId="217D5535" w:rsidR="00C51015" w:rsidRDefault="00C51015">
    <w:pPr>
      <w:tabs>
        <w:tab w:val="center" w:pos="4986"/>
        <w:tab w:val="right" w:pos="99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8349D"/>
    <w:multiLevelType w:val="multilevel"/>
    <w:tmpl w:val="5A34DE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E985DA6"/>
    <w:multiLevelType w:val="multilevel"/>
    <w:tmpl w:val="D29A1860"/>
    <w:lvl w:ilvl="0">
      <w:start w:val="1"/>
      <w:numFmt w:val="bullet"/>
      <w:lvlText w:val="●"/>
      <w:lvlJc w:val="left"/>
      <w:pPr>
        <w:ind w:left="720" w:firstLine="90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1048524">
    <w:abstractNumId w:val="0"/>
  </w:num>
  <w:num w:numId="2" w16cid:durableId="208680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15"/>
    <w:rsid w:val="00064A66"/>
    <w:rsid w:val="00091ECD"/>
    <w:rsid w:val="002133C0"/>
    <w:rsid w:val="00347473"/>
    <w:rsid w:val="00461F13"/>
    <w:rsid w:val="00503C9F"/>
    <w:rsid w:val="00735986"/>
    <w:rsid w:val="0083446E"/>
    <w:rsid w:val="0093682D"/>
    <w:rsid w:val="00A5365D"/>
    <w:rsid w:val="00B91395"/>
    <w:rsid w:val="00C005F2"/>
    <w:rsid w:val="00C51015"/>
    <w:rsid w:val="00EE3CF3"/>
    <w:rsid w:val="00E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524D2"/>
  <w15:docId w15:val="{7A1CA6F3-C8EB-460C-BB79-D04D7DF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65D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5D"/>
  </w:style>
  <w:style w:type="paragraph" w:styleId="Footer">
    <w:name w:val="footer"/>
    <w:basedOn w:val="Normal"/>
    <w:link w:val="FooterChar"/>
    <w:uiPriority w:val="99"/>
    <w:unhideWhenUsed/>
    <w:rsid w:val="00A5365D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5D"/>
  </w:style>
  <w:style w:type="table" w:styleId="TableGrid">
    <w:name w:val="Table Grid"/>
    <w:basedOn w:val="TableNormal"/>
    <w:uiPriority w:val="39"/>
    <w:rsid w:val="00503C9F"/>
    <w:pPr>
      <w:spacing w:line="240" w:lineRule="auto"/>
    </w:pPr>
    <w:rPr>
      <w:rFonts w:ascii="Calibri" w:eastAsia="Calibri" w:hAnsi="Calibri" w:cs="Times New Roman"/>
      <w:kern w:val="2"/>
      <w:sz w:val="24"/>
      <w:szCs w:val="24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35986"/>
    <w:pPr>
      <w:spacing w:line="240" w:lineRule="auto"/>
    </w:pPr>
    <w:rPr>
      <w:rFonts w:ascii="Calibri" w:eastAsia="Calibri" w:hAnsi="Calibri" w:cs="Times New Roman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alteres.lt/kitos-paslaugos/buhalteriu-atrankos-testa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alteres.lt/kitos-paslaugos/grupinis-virtualaus-apskaitininko-paslaugu-pirkimas/" TargetMode="External"/><Relationship Id="rId12" Type="http://schemas.openxmlformats.org/officeDocument/2006/relationships/hyperlink" Target="https://buhalteres.lt/dirbkime-kart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halteres.lt/duomenu-archyvavimas-vienu-paspaudim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uhalteres.lt/kitos-paslaugos/automatinis-sintetikos-analitikos-patikrinim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alteres.lt/kitos-paslaugos/skolu-suderinimu-aktu-siuntimas-vienu-paspaudim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Buhalteres</dc:creator>
  <cp:lastModifiedBy>Anastasia Palidauskienė</cp:lastModifiedBy>
  <cp:revision>3</cp:revision>
  <dcterms:created xsi:type="dcterms:W3CDTF">2025-07-20T19:12:00Z</dcterms:created>
  <dcterms:modified xsi:type="dcterms:W3CDTF">2025-08-04T11:25:00Z</dcterms:modified>
</cp:coreProperties>
</file>