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70CB0E64" w:rsidR="00E25C6B" w:rsidRPr="008E6EF8" w:rsidRDefault="00E17F4B" w:rsidP="002C0255">
      <w:pPr>
        <w:spacing w:after="0" w:line="360" w:lineRule="auto"/>
        <w:jc w:val="center"/>
        <w:rPr>
          <w:rFonts w:ascii="Verdana" w:hAnsi="Verdana" w:cs="Times New Roman"/>
          <w:b/>
          <w:bCs/>
          <w:sz w:val="24"/>
          <w:szCs w:val="24"/>
          <w:lang w:val="lt-LT"/>
        </w:rPr>
      </w:pPr>
      <w:r w:rsidRPr="008E6EF8">
        <w:rPr>
          <w:rFonts w:ascii="Verdana" w:hAnsi="Verdana" w:cs="Times New Roman"/>
          <w:b/>
          <w:bCs/>
          <w:sz w:val="24"/>
          <w:szCs w:val="24"/>
          <w:lang w:val="lt-LT"/>
        </w:rPr>
        <w:t>KONSULTAVIMO PASLAUGŲ</w:t>
      </w:r>
      <w:r w:rsidR="00097FB4" w:rsidRPr="008E6EF8">
        <w:rPr>
          <w:rFonts w:ascii="Verdana" w:hAnsi="Verdana" w:cs="Times New Roman"/>
          <w:b/>
          <w:bCs/>
          <w:sz w:val="24"/>
          <w:szCs w:val="24"/>
          <w:lang w:val="lt-LT"/>
        </w:rPr>
        <w:t xml:space="preserve">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8E6EF8" w14:paraId="12CD996B" w14:textId="77777777" w:rsidTr="002C0255">
        <w:tc>
          <w:tcPr>
            <w:tcW w:w="3124" w:type="dxa"/>
            <w:vAlign w:val="bottom"/>
          </w:tcPr>
          <w:p w14:paraId="332062B8" w14:textId="77777777" w:rsidR="002C0255" w:rsidRPr="008E6EF8"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8E6EF8"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8E6EF8" w:rsidRDefault="002C0255" w:rsidP="002C0255">
            <w:pPr>
              <w:jc w:val="center"/>
              <w:rPr>
                <w:rFonts w:ascii="Verdana" w:hAnsi="Verdana" w:cs="Times New Roman"/>
                <w:sz w:val="18"/>
                <w:szCs w:val="18"/>
                <w:lang w:val="lt-LT"/>
              </w:rPr>
            </w:pPr>
            <w:r w:rsidRPr="008E6EF8">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8E6EF8"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8E6EF8" w:rsidRDefault="002C0255" w:rsidP="002C0255">
            <w:pPr>
              <w:jc w:val="center"/>
              <w:rPr>
                <w:rFonts w:ascii="Verdana" w:hAnsi="Verdana" w:cs="Times New Roman"/>
                <w:sz w:val="18"/>
                <w:szCs w:val="18"/>
                <w:lang w:val="lt-LT"/>
              </w:rPr>
            </w:pPr>
          </w:p>
        </w:tc>
      </w:tr>
      <w:tr w:rsidR="002C0255" w:rsidRPr="008E6EF8" w14:paraId="5E6B1130" w14:textId="77777777" w:rsidTr="002C0255">
        <w:tc>
          <w:tcPr>
            <w:tcW w:w="3124" w:type="dxa"/>
            <w:vAlign w:val="bottom"/>
          </w:tcPr>
          <w:p w14:paraId="7483619A" w14:textId="77777777" w:rsidR="002C0255" w:rsidRPr="008E6EF8"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8E6EF8" w:rsidRDefault="002C0255" w:rsidP="002C0255">
            <w:pPr>
              <w:jc w:val="center"/>
              <w:rPr>
                <w:rFonts w:ascii="Verdana" w:hAnsi="Verdana" w:cs="Times New Roman"/>
                <w:sz w:val="14"/>
                <w:szCs w:val="14"/>
                <w:lang w:val="lt-LT"/>
              </w:rPr>
            </w:pPr>
            <w:r w:rsidRPr="008E6EF8">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8E6EF8"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8E6EF8"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8E6EF8" w:rsidRDefault="002C0255" w:rsidP="002C0255">
            <w:pPr>
              <w:jc w:val="center"/>
              <w:rPr>
                <w:rFonts w:ascii="Verdana" w:hAnsi="Verdana" w:cs="Times New Roman"/>
                <w:sz w:val="14"/>
                <w:szCs w:val="14"/>
                <w:lang w:val="lt-LT"/>
              </w:rPr>
            </w:pPr>
          </w:p>
        </w:tc>
      </w:tr>
      <w:tr w:rsidR="002C0255" w:rsidRPr="008E6EF8" w14:paraId="5A576034" w14:textId="77777777" w:rsidTr="002C0255">
        <w:tc>
          <w:tcPr>
            <w:tcW w:w="3124" w:type="dxa"/>
            <w:vAlign w:val="bottom"/>
          </w:tcPr>
          <w:p w14:paraId="4C7F5307" w14:textId="77777777" w:rsidR="002C0255" w:rsidRPr="008E6EF8"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8E6EF8"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8E6EF8" w:rsidRDefault="002C0255" w:rsidP="002C0255">
            <w:pPr>
              <w:jc w:val="center"/>
              <w:rPr>
                <w:rFonts w:ascii="Verdana" w:hAnsi="Verdana" w:cs="Times New Roman"/>
                <w:sz w:val="18"/>
                <w:szCs w:val="18"/>
                <w:lang w:val="lt-LT"/>
              </w:rPr>
            </w:pPr>
          </w:p>
        </w:tc>
      </w:tr>
      <w:tr w:rsidR="002C0255" w:rsidRPr="008E6EF8" w14:paraId="42F01DCD" w14:textId="77777777" w:rsidTr="002C0255">
        <w:tc>
          <w:tcPr>
            <w:tcW w:w="3124" w:type="dxa"/>
            <w:vAlign w:val="bottom"/>
          </w:tcPr>
          <w:p w14:paraId="65129836" w14:textId="77777777" w:rsidR="002C0255" w:rsidRPr="008E6EF8"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8E6EF8" w:rsidRDefault="002C0255" w:rsidP="002C0255">
            <w:pPr>
              <w:jc w:val="center"/>
              <w:rPr>
                <w:rFonts w:ascii="Verdana" w:hAnsi="Verdana" w:cs="Times New Roman"/>
                <w:sz w:val="14"/>
                <w:szCs w:val="14"/>
                <w:lang w:val="lt-LT"/>
              </w:rPr>
            </w:pPr>
            <w:r w:rsidRPr="008E6EF8">
              <w:rPr>
                <w:rFonts w:ascii="Verdana" w:hAnsi="Verdana" w:cs="Times New Roman"/>
                <w:sz w:val="14"/>
                <w:szCs w:val="14"/>
                <w:lang w:val="lt-LT"/>
              </w:rPr>
              <w:t>(sudarymo vieta)</w:t>
            </w:r>
          </w:p>
        </w:tc>
        <w:tc>
          <w:tcPr>
            <w:tcW w:w="1993" w:type="dxa"/>
            <w:vAlign w:val="bottom"/>
          </w:tcPr>
          <w:p w14:paraId="5014A44E" w14:textId="77777777" w:rsidR="002C0255" w:rsidRPr="008E6EF8" w:rsidRDefault="002C0255" w:rsidP="002C0255">
            <w:pPr>
              <w:jc w:val="center"/>
              <w:rPr>
                <w:rFonts w:ascii="Verdana" w:hAnsi="Verdana" w:cs="Times New Roman"/>
                <w:sz w:val="14"/>
                <w:szCs w:val="14"/>
                <w:lang w:val="lt-LT"/>
              </w:rPr>
            </w:pPr>
          </w:p>
        </w:tc>
      </w:tr>
    </w:tbl>
    <w:p w14:paraId="2367AFF3" w14:textId="5AAAB128" w:rsidR="00097FB4" w:rsidRPr="008E6EF8" w:rsidRDefault="00E17F4B" w:rsidP="00E66661">
      <w:pPr>
        <w:spacing w:after="0" w:line="360" w:lineRule="auto"/>
        <w:jc w:val="both"/>
        <w:rPr>
          <w:rFonts w:ascii="Verdana" w:hAnsi="Verdana" w:cs="Times New Roman"/>
          <w:sz w:val="18"/>
          <w:szCs w:val="18"/>
          <w:lang w:val="lt-LT"/>
        </w:rPr>
      </w:pPr>
      <w:r w:rsidRPr="008E6EF8">
        <w:rPr>
          <w:rFonts w:ascii="Verdana" w:hAnsi="Verdana" w:cs="Times New Roman"/>
          <w:b/>
          <w:bCs/>
          <w:sz w:val="18"/>
          <w:szCs w:val="18"/>
          <w:lang w:val="lt-LT"/>
        </w:rPr>
        <w:t>[įmonės pavadinimas]</w:t>
      </w:r>
      <w:r w:rsidRPr="008E6EF8">
        <w:rPr>
          <w:rFonts w:ascii="Verdana" w:hAnsi="Verdana" w:cs="Times New Roman"/>
          <w:sz w:val="18"/>
          <w:szCs w:val="18"/>
          <w:lang w:val="lt-LT"/>
        </w:rPr>
        <w:t xml:space="preserve">, įm. k. </w:t>
      </w:r>
      <w:r w:rsidRPr="008E6EF8">
        <w:rPr>
          <w:rFonts w:ascii="Verdana" w:hAnsi="Verdana" w:cs="Times New Roman"/>
          <w:b/>
          <w:bCs/>
          <w:sz w:val="18"/>
          <w:szCs w:val="18"/>
          <w:lang w:val="lt-LT"/>
        </w:rPr>
        <w:t>[įmonės kodas]</w:t>
      </w:r>
      <w:r w:rsidRPr="008E6EF8">
        <w:rPr>
          <w:rFonts w:ascii="Verdana" w:hAnsi="Verdana" w:cs="Times New Roman"/>
          <w:sz w:val="18"/>
          <w:szCs w:val="18"/>
          <w:lang w:val="lt-LT"/>
        </w:rPr>
        <w:t xml:space="preserve">, esanti adresu </w:t>
      </w:r>
      <w:r w:rsidRPr="008E6EF8">
        <w:rPr>
          <w:rFonts w:ascii="Verdana" w:hAnsi="Verdana" w:cs="Times New Roman"/>
          <w:b/>
          <w:bCs/>
          <w:sz w:val="18"/>
          <w:szCs w:val="18"/>
          <w:lang w:val="lt-LT"/>
        </w:rPr>
        <w:t>[buveinės adresas]</w:t>
      </w:r>
      <w:r w:rsidRPr="008E6EF8">
        <w:rPr>
          <w:rFonts w:ascii="Verdana" w:hAnsi="Verdana" w:cs="Times New Roman"/>
          <w:sz w:val="18"/>
          <w:szCs w:val="18"/>
          <w:lang w:val="lt-LT"/>
        </w:rPr>
        <w:t xml:space="preserve">, atstovaujama vadovo </w:t>
      </w:r>
      <w:r w:rsidRPr="008E6EF8">
        <w:rPr>
          <w:rFonts w:ascii="Verdana" w:hAnsi="Verdana" w:cs="Times New Roman"/>
          <w:b/>
          <w:bCs/>
          <w:sz w:val="18"/>
          <w:szCs w:val="18"/>
          <w:lang w:val="lt-LT"/>
        </w:rPr>
        <w:t>[vardas, pavardė]</w:t>
      </w:r>
      <w:r w:rsidR="003B4A6C" w:rsidRPr="008E6EF8">
        <w:rPr>
          <w:rFonts w:ascii="Verdana" w:hAnsi="Verdana" w:cs="Times New Roman"/>
          <w:sz w:val="18"/>
          <w:szCs w:val="18"/>
          <w:lang w:val="lt-LT"/>
        </w:rPr>
        <w:t>, (toliau „</w:t>
      </w:r>
      <w:r w:rsidRPr="008E6EF8">
        <w:rPr>
          <w:rFonts w:ascii="Verdana" w:hAnsi="Verdana" w:cs="Times New Roman"/>
          <w:sz w:val="18"/>
          <w:szCs w:val="18"/>
          <w:lang w:val="lt-LT"/>
        </w:rPr>
        <w:t>Paslaugų teikėju</w:t>
      </w:r>
      <w:r w:rsidR="003B4A6C" w:rsidRPr="008E6EF8">
        <w:rPr>
          <w:rFonts w:ascii="Verdana" w:hAnsi="Verdana" w:cs="Times New Roman"/>
          <w:sz w:val="18"/>
          <w:szCs w:val="18"/>
          <w:lang w:val="lt-LT"/>
        </w:rPr>
        <w:t xml:space="preserve">“) ir </w:t>
      </w:r>
      <w:r w:rsidR="00D075D1" w:rsidRPr="008E6EF8">
        <w:rPr>
          <w:rFonts w:ascii="Verdana" w:hAnsi="Verdana" w:cs="Times New Roman"/>
          <w:sz w:val="18"/>
          <w:szCs w:val="18"/>
          <w:lang w:val="lt-LT"/>
        </w:rPr>
        <w:t xml:space="preserve"> </w:t>
      </w:r>
      <w:r w:rsidR="00D075D1" w:rsidRPr="008E6EF8">
        <w:rPr>
          <w:rFonts w:ascii="Verdana" w:hAnsi="Verdana" w:cs="Times New Roman"/>
          <w:b/>
          <w:bCs/>
          <w:sz w:val="18"/>
          <w:szCs w:val="18"/>
          <w:lang w:val="lt-LT"/>
        </w:rPr>
        <w:t>[įmonės pavadinimas]</w:t>
      </w:r>
      <w:r w:rsidR="00D075D1" w:rsidRPr="008E6EF8">
        <w:rPr>
          <w:rFonts w:ascii="Verdana" w:hAnsi="Verdana" w:cs="Times New Roman"/>
          <w:sz w:val="18"/>
          <w:szCs w:val="18"/>
          <w:lang w:val="lt-LT"/>
        </w:rPr>
        <w:t xml:space="preserve">, įm. k. </w:t>
      </w:r>
      <w:r w:rsidR="00D075D1" w:rsidRPr="008E6EF8">
        <w:rPr>
          <w:rFonts w:ascii="Verdana" w:hAnsi="Verdana" w:cs="Times New Roman"/>
          <w:b/>
          <w:bCs/>
          <w:sz w:val="18"/>
          <w:szCs w:val="18"/>
          <w:lang w:val="lt-LT"/>
        </w:rPr>
        <w:t>[įmonės kodas]</w:t>
      </w:r>
      <w:r w:rsidR="00D075D1" w:rsidRPr="008E6EF8">
        <w:rPr>
          <w:rFonts w:ascii="Verdana" w:hAnsi="Verdana" w:cs="Times New Roman"/>
          <w:sz w:val="18"/>
          <w:szCs w:val="18"/>
          <w:lang w:val="lt-LT"/>
        </w:rPr>
        <w:t xml:space="preserve">, esanti adresu </w:t>
      </w:r>
      <w:r w:rsidR="00D075D1" w:rsidRPr="008E6EF8">
        <w:rPr>
          <w:rFonts w:ascii="Verdana" w:hAnsi="Verdana" w:cs="Times New Roman"/>
          <w:b/>
          <w:bCs/>
          <w:sz w:val="18"/>
          <w:szCs w:val="18"/>
          <w:lang w:val="lt-LT"/>
        </w:rPr>
        <w:t>[buveinės adresas]</w:t>
      </w:r>
      <w:r w:rsidR="00D075D1" w:rsidRPr="008E6EF8">
        <w:rPr>
          <w:rFonts w:ascii="Verdana" w:hAnsi="Verdana" w:cs="Times New Roman"/>
          <w:sz w:val="18"/>
          <w:szCs w:val="18"/>
          <w:lang w:val="lt-LT"/>
        </w:rPr>
        <w:t xml:space="preserve">, atstovaujama </w:t>
      </w:r>
      <w:r w:rsidR="003B4A6C" w:rsidRPr="008E6EF8">
        <w:rPr>
          <w:rFonts w:ascii="Verdana" w:hAnsi="Verdana" w:cs="Times New Roman"/>
          <w:sz w:val="18"/>
          <w:szCs w:val="18"/>
          <w:lang w:val="lt-LT"/>
        </w:rPr>
        <w:t>vadovo</w:t>
      </w:r>
      <w:r w:rsidR="00D075D1" w:rsidRPr="008E6EF8">
        <w:rPr>
          <w:rFonts w:ascii="Verdana" w:hAnsi="Verdana" w:cs="Times New Roman"/>
          <w:sz w:val="18"/>
          <w:szCs w:val="18"/>
          <w:lang w:val="lt-LT"/>
        </w:rPr>
        <w:t xml:space="preserve"> </w:t>
      </w:r>
      <w:r w:rsidR="00D075D1" w:rsidRPr="008E6EF8">
        <w:rPr>
          <w:rFonts w:ascii="Verdana" w:hAnsi="Verdana" w:cs="Times New Roman"/>
          <w:b/>
          <w:bCs/>
          <w:sz w:val="18"/>
          <w:szCs w:val="18"/>
          <w:lang w:val="lt-LT"/>
        </w:rPr>
        <w:t>[vardas, pavardė]</w:t>
      </w:r>
      <w:r w:rsidR="00D075D1" w:rsidRPr="008E6EF8">
        <w:rPr>
          <w:rFonts w:ascii="Verdana" w:hAnsi="Verdana" w:cs="Times New Roman"/>
          <w:sz w:val="18"/>
          <w:szCs w:val="18"/>
          <w:lang w:val="lt-LT"/>
        </w:rPr>
        <w:t xml:space="preserve"> (toliau „</w:t>
      </w:r>
      <w:r w:rsidRPr="008E6EF8">
        <w:rPr>
          <w:rFonts w:ascii="Verdana" w:hAnsi="Verdana" w:cs="Times New Roman"/>
          <w:sz w:val="18"/>
          <w:szCs w:val="18"/>
          <w:lang w:val="lt-LT"/>
        </w:rPr>
        <w:t>Paslaugų gavėju</w:t>
      </w:r>
      <w:r w:rsidR="00D075D1" w:rsidRPr="008E6EF8">
        <w:rPr>
          <w:rFonts w:ascii="Verdana" w:hAnsi="Verdana" w:cs="Times New Roman"/>
          <w:sz w:val="18"/>
          <w:szCs w:val="18"/>
          <w:lang w:val="lt-LT"/>
        </w:rPr>
        <w:t>“), ir</w:t>
      </w:r>
      <w:r w:rsidR="00FF490A" w:rsidRPr="008E6EF8">
        <w:rPr>
          <w:rFonts w:ascii="Verdana" w:hAnsi="Verdana" w:cs="Times New Roman"/>
          <w:sz w:val="18"/>
          <w:szCs w:val="18"/>
          <w:lang w:val="lt-LT"/>
        </w:rPr>
        <w:t xml:space="preserve">, (toliau abi šalys </w:t>
      </w:r>
      <w:r w:rsidR="00D075D1" w:rsidRPr="008E6EF8">
        <w:rPr>
          <w:rFonts w:ascii="Verdana" w:hAnsi="Verdana" w:cs="Times New Roman"/>
          <w:sz w:val="18"/>
          <w:szCs w:val="18"/>
          <w:lang w:val="lt-LT"/>
        </w:rPr>
        <w:t xml:space="preserve">kartu </w:t>
      </w:r>
      <w:r w:rsidR="00FF490A" w:rsidRPr="008E6EF8">
        <w:rPr>
          <w:rFonts w:ascii="Verdana" w:hAnsi="Verdana" w:cs="Times New Roman"/>
          <w:sz w:val="18"/>
          <w:szCs w:val="18"/>
          <w:lang w:val="lt-LT"/>
        </w:rPr>
        <w:t>vadinamos „Šalimis“</w:t>
      </w:r>
      <w:r w:rsidR="00D075D1" w:rsidRPr="008E6EF8">
        <w:rPr>
          <w:rFonts w:ascii="Verdana" w:hAnsi="Verdana" w:cs="Times New Roman"/>
          <w:sz w:val="18"/>
          <w:szCs w:val="18"/>
          <w:lang w:val="lt-LT"/>
        </w:rPr>
        <w:t>, o kiekviena atskirai „Šalimi“</w:t>
      </w:r>
      <w:r w:rsidR="00FF490A" w:rsidRPr="008E6EF8">
        <w:rPr>
          <w:rFonts w:ascii="Verdana" w:hAnsi="Verdana" w:cs="Times New Roman"/>
          <w:sz w:val="18"/>
          <w:szCs w:val="18"/>
          <w:lang w:val="lt-LT"/>
        </w:rPr>
        <w:t>)</w:t>
      </w:r>
      <w:r w:rsidR="00097FB4" w:rsidRPr="008E6EF8">
        <w:rPr>
          <w:rFonts w:ascii="Verdana" w:hAnsi="Verdana" w:cs="Times New Roman"/>
          <w:sz w:val="18"/>
          <w:szCs w:val="18"/>
          <w:lang w:val="lt-LT"/>
        </w:rPr>
        <w:t xml:space="preserve"> sudarėme šią </w:t>
      </w:r>
      <w:r w:rsidRPr="008E6EF8">
        <w:rPr>
          <w:rFonts w:ascii="Verdana" w:hAnsi="Verdana" w:cs="Times New Roman"/>
          <w:sz w:val="18"/>
          <w:szCs w:val="18"/>
          <w:lang w:val="lt-LT"/>
        </w:rPr>
        <w:t>konsultavimo paslaugų</w:t>
      </w:r>
      <w:r w:rsidR="003B4A6C" w:rsidRPr="008E6EF8">
        <w:rPr>
          <w:rFonts w:ascii="Verdana" w:hAnsi="Verdana" w:cs="Times New Roman"/>
          <w:sz w:val="18"/>
          <w:szCs w:val="18"/>
          <w:lang w:val="lt-LT"/>
        </w:rPr>
        <w:t xml:space="preserve"> sutartį</w:t>
      </w:r>
      <w:r w:rsidR="00097FB4" w:rsidRPr="008E6EF8">
        <w:rPr>
          <w:rFonts w:ascii="Verdana" w:hAnsi="Verdana" w:cs="Times New Roman"/>
          <w:sz w:val="18"/>
          <w:szCs w:val="18"/>
          <w:lang w:val="lt-LT"/>
        </w:rPr>
        <w:t xml:space="preserve"> (toliau – „Sutartis“)</w:t>
      </w:r>
      <w:r w:rsidRPr="008E6EF8">
        <w:rPr>
          <w:rFonts w:ascii="Verdana" w:hAnsi="Verdana" w:cs="Times New Roman"/>
          <w:sz w:val="18"/>
          <w:szCs w:val="18"/>
          <w:lang w:val="lt-LT"/>
        </w:rPr>
        <w:t>.</w:t>
      </w:r>
    </w:p>
    <w:p w14:paraId="3B49E5F3" w14:textId="4AA1E341" w:rsidR="00E17F4B" w:rsidRPr="008E6EF8" w:rsidRDefault="00E17F4B" w:rsidP="009A47EF">
      <w:pPr>
        <w:spacing w:before="60" w:after="0" w:line="276" w:lineRule="auto"/>
        <w:jc w:val="both"/>
        <w:rPr>
          <w:rFonts w:ascii="Verdana" w:hAnsi="Verdana" w:cs="Times New Roman"/>
          <w:sz w:val="18"/>
          <w:szCs w:val="18"/>
          <w:lang w:val="lt-LT"/>
        </w:rPr>
      </w:pPr>
      <w:r w:rsidRPr="008E6EF8">
        <w:rPr>
          <w:rFonts w:ascii="Verdana" w:hAnsi="Verdana" w:cs="Times New Roman"/>
          <w:sz w:val="18"/>
          <w:szCs w:val="18"/>
          <w:lang w:val="lt-LT"/>
        </w:rPr>
        <w:t>Atsižvelgdamos į tai, kad:</w:t>
      </w:r>
    </w:p>
    <w:p w14:paraId="51F1D897" w14:textId="77777777" w:rsidR="00E17F4B" w:rsidRPr="008E6EF8" w:rsidRDefault="00E17F4B" w:rsidP="00D90691">
      <w:pPr>
        <w:pStyle w:val="ListParagraph"/>
        <w:widowControl w:val="0"/>
        <w:numPr>
          <w:ilvl w:val="0"/>
          <w:numId w:val="18"/>
        </w:numPr>
        <w:tabs>
          <w:tab w:val="left" w:pos="746"/>
          <w:tab w:val="left" w:pos="747"/>
        </w:tabs>
        <w:autoSpaceDE w:val="0"/>
        <w:autoSpaceDN w:val="0"/>
        <w:spacing w:after="0" w:line="276" w:lineRule="auto"/>
        <w:ind w:right="121"/>
        <w:contextualSpacing w:val="0"/>
        <w:jc w:val="both"/>
        <w:rPr>
          <w:rFonts w:ascii="Verdana" w:hAnsi="Verdana"/>
          <w:sz w:val="18"/>
          <w:szCs w:val="18"/>
          <w:lang w:val="lt-LT"/>
        </w:rPr>
      </w:pPr>
      <w:r w:rsidRPr="008E6EF8">
        <w:rPr>
          <w:rFonts w:ascii="Verdana" w:hAnsi="Verdana"/>
          <w:w w:val="105"/>
          <w:sz w:val="18"/>
          <w:szCs w:val="18"/>
          <w:lang w:val="lt-LT"/>
        </w:rPr>
        <w:t>Paslaugų teikėjas turi reikiamos patirties konsultavimo srityje bei ketina teikti konsultavimo paslaugas Paslaugų</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gavėjui;</w:t>
      </w:r>
    </w:p>
    <w:p w14:paraId="460EFD09" w14:textId="77777777" w:rsidR="00E17F4B" w:rsidRPr="008E6EF8" w:rsidRDefault="00E17F4B" w:rsidP="00D90691">
      <w:pPr>
        <w:pStyle w:val="ListParagraph"/>
        <w:widowControl w:val="0"/>
        <w:numPr>
          <w:ilvl w:val="0"/>
          <w:numId w:val="18"/>
        </w:numPr>
        <w:tabs>
          <w:tab w:val="left" w:pos="746"/>
          <w:tab w:val="left" w:pos="747"/>
        </w:tabs>
        <w:autoSpaceDE w:val="0"/>
        <w:autoSpaceDN w:val="0"/>
        <w:spacing w:after="0" w:line="276" w:lineRule="auto"/>
        <w:ind w:right="124"/>
        <w:contextualSpacing w:val="0"/>
        <w:jc w:val="both"/>
        <w:rPr>
          <w:rFonts w:ascii="Verdana" w:hAnsi="Verdana"/>
          <w:sz w:val="18"/>
          <w:szCs w:val="18"/>
          <w:lang w:val="lt-LT"/>
        </w:rPr>
      </w:pPr>
      <w:r w:rsidRPr="008E6EF8">
        <w:rPr>
          <w:rFonts w:ascii="Verdana" w:hAnsi="Verdana"/>
          <w:w w:val="105"/>
          <w:sz w:val="18"/>
          <w:szCs w:val="18"/>
          <w:lang w:val="lt-LT"/>
        </w:rPr>
        <w:t>Paslaugų gavėjas vysto verslą Lietuvos Respublikoje ir ketina pirkti iš Pasaugų teikėjo konsultavimo</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paslaugas;</w:t>
      </w:r>
    </w:p>
    <w:p w14:paraId="486FD637" w14:textId="728F55CF" w:rsidR="00E17F4B" w:rsidRPr="008E6EF8" w:rsidRDefault="00E17F4B" w:rsidP="009A47EF">
      <w:pPr>
        <w:spacing w:before="60" w:after="0" w:line="276" w:lineRule="auto"/>
        <w:jc w:val="both"/>
        <w:rPr>
          <w:rFonts w:ascii="Verdana" w:hAnsi="Verdana" w:cs="Times New Roman"/>
          <w:sz w:val="18"/>
          <w:szCs w:val="18"/>
          <w:lang w:val="lt-LT"/>
        </w:rPr>
      </w:pPr>
      <w:r w:rsidRPr="008E6EF8">
        <w:rPr>
          <w:rFonts w:ascii="Verdana" w:hAnsi="Verdana" w:cs="Times New Roman"/>
          <w:sz w:val="18"/>
          <w:szCs w:val="18"/>
          <w:lang w:val="lt-LT"/>
        </w:rPr>
        <w:t>Šalys susitarė dėl toliau išvardintų sąlygų:</w:t>
      </w:r>
    </w:p>
    <w:p w14:paraId="38D6EB8D" w14:textId="2CC795D9" w:rsidR="00D90691" w:rsidRPr="008E6EF8" w:rsidRDefault="00D90691" w:rsidP="00B26ED8">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E6EF8">
        <w:rPr>
          <w:rFonts w:ascii="Verdana" w:hAnsi="Verdana"/>
          <w:sz w:val="18"/>
          <w:szCs w:val="18"/>
          <w:lang w:val="lt-LT"/>
        </w:rPr>
        <w:t>SĄVOKOS</w:t>
      </w:r>
    </w:p>
    <w:p w14:paraId="57BCBBEC" w14:textId="77777777" w:rsidR="00D90691" w:rsidRPr="008E6EF8" w:rsidRDefault="00D90691" w:rsidP="00F71768">
      <w:pPr>
        <w:pStyle w:val="BodyText"/>
        <w:spacing w:after="60" w:line="276" w:lineRule="auto"/>
        <w:ind w:right="120"/>
        <w:jc w:val="both"/>
        <w:rPr>
          <w:rFonts w:ascii="Verdana" w:hAnsi="Verdana"/>
          <w:sz w:val="18"/>
          <w:szCs w:val="18"/>
          <w:lang w:val="lt-LT"/>
        </w:rPr>
      </w:pPr>
      <w:r w:rsidRPr="008E6EF8">
        <w:rPr>
          <w:rFonts w:ascii="Verdana" w:hAnsi="Verdana"/>
          <w:w w:val="105"/>
          <w:sz w:val="18"/>
          <w:szCs w:val="18"/>
          <w:lang w:val="lt-LT"/>
        </w:rPr>
        <w:t>Visos šios Sutarties sąvokos didžiąja raide turi joms šiame skyriuje priskirtą reikšmę, nebent Sutartyje būtų numatyta kitaip arba išvada dėl kitokios sąvokos reikšmės sektų iš Sutarties konteksto. Visi kiti Sutartyje vartojami terminai turi jiems įprastą reikšmę.</w:t>
      </w:r>
    </w:p>
    <w:p w14:paraId="7E8238A1" w14:textId="77777777" w:rsidR="00D90691" w:rsidRPr="008E6EF8" w:rsidRDefault="00D90691" w:rsidP="00F71768">
      <w:pPr>
        <w:pStyle w:val="BodyText"/>
        <w:spacing w:after="60" w:line="276" w:lineRule="auto"/>
        <w:ind w:right="121"/>
        <w:jc w:val="both"/>
        <w:rPr>
          <w:rFonts w:ascii="Verdana" w:hAnsi="Verdana"/>
          <w:sz w:val="18"/>
          <w:szCs w:val="18"/>
          <w:lang w:val="lt-LT"/>
        </w:rPr>
      </w:pPr>
      <w:r w:rsidRPr="009A47EF">
        <w:rPr>
          <w:rFonts w:ascii="Verdana" w:hAnsi="Verdana"/>
          <w:bCs/>
          <w:i/>
          <w:iCs/>
          <w:w w:val="105"/>
          <w:sz w:val="18"/>
          <w:szCs w:val="18"/>
          <w:lang w:val="lt-LT"/>
        </w:rPr>
        <w:t>Konsultavimo paslaugos</w:t>
      </w:r>
      <w:r w:rsidRPr="008E6EF8">
        <w:rPr>
          <w:rFonts w:ascii="Verdana" w:hAnsi="Verdana"/>
          <w:b/>
          <w:w w:val="105"/>
          <w:sz w:val="18"/>
          <w:szCs w:val="18"/>
          <w:lang w:val="lt-LT"/>
        </w:rPr>
        <w:t xml:space="preserve"> </w:t>
      </w:r>
      <w:r w:rsidRPr="008E6EF8">
        <w:rPr>
          <w:rFonts w:ascii="Verdana" w:hAnsi="Verdana"/>
          <w:w w:val="105"/>
          <w:sz w:val="18"/>
          <w:szCs w:val="18"/>
          <w:lang w:val="lt-LT"/>
        </w:rPr>
        <w:t>be apribojimų apima Paslaugų teikėjo konsultavimą apskaitos, komercinio ūkinio pobūdžio ar kitokius patarimus, atsakymus į klausimus ar nuomonių pateikimą.</w:t>
      </w:r>
    </w:p>
    <w:p w14:paraId="64C3735E" w14:textId="77777777" w:rsidR="00D90691" w:rsidRPr="008E6EF8" w:rsidRDefault="00D90691" w:rsidP="00F71768">
      <w:pPr>
        <w:pStyle w:val="BodyText"/>
        <w:spacing w:after="60" w:line="276" w:lineRule="auto"/>
        <w:ind w:right="121"/>
        <w:jc w:val="both"/>
        <w:rPr>
          <w:rFonts w:ascii="Verdana" w:hAnsi="Verdana"/>
          <w:sz w:val="18"/>
          <w:szCs w:val="18"/>
          <w:lang w:val="lt-LT"/>
        </w:rPr>
      </w:pPr>
      <w:r w:rsidRPr="009A47EF">
        <w:rPr>
          <w:rFonts w:ascii="Verdana" w:hAnsi="Verdana"/>
          <w:bCs/>
          <w:i/>
          <w:iCs/>
          <w:w w:val="105"/>
          <w:sz w:val="18"/>
          <w:szCs w:val="18"/>
          <w:lang w:val="lt-LT"/>
        </w:rPr>
        <w:t>Informacija</w:t>
      </w:r>
      <w:r w:rsidRPr="008E6EF8">
        <w:rPr>
          <w:rFonts w:ascii="Verdana" w:hAnsi="Verdana"/>
          <w:b/>
          <w:w w:val="105"/>
          <w:sz w:val="18"/>
          <w:szCs w:val="18"/>
          <w:lang w:val="lt-LT"/>
        </w:rPr>
        <w:t xml:space="preserve"> </w:t>
      </w:r>
      <w:r w:rsidRPr="008E6EF8">
        <w:rPr>
          <w:rFonts w:ascii="Verdana" w:hAnsi="Verdana"/>
          <w:w w:val="105"/>
          <w:sz w:val="18"/>
          <w:szCs w:val="18"/>
          <w:lang w:val="lt-LT"/>
        </w:rPr>
        <w:t>reiškia visą informaciją, kurią Paslaugų teikėjas sužino iš Paslaugų gavėjo, susijusią su Paslaugų gavėju (su Paslaugų gavėju susijusiais asmenimis) konsultavimo tikslais.</w:t>
      </w:r>
    </w:p>
    <w:p w14:paraId="392DD928" w14:textId="77777777" w:rsidR="00D90691" w:rsidRPr="008E6EF8" w:rsidRDefault="00D90691" w:rsidP="00F71768">
      <w:pPr>
        <w:pStyle w:val="BodyText"/>
        <w:spacing w:after="60" w:line="276" w:lineRule="auto"/>
        <w:ind w:right="118"/>
        <w:jc w:val="both"/>
        <w:rPr>
          <w:rFonts w:ascii="Verdana" w:hAnsi="Verdana"/>
          <w:sz w:val="18"/>
          <w:szCs w:val="18"/>
          <w:lang w:val="lt-LT"/>
        </w:rPr>
      </w:pPr>
      <w:r w:rsidRPr="009A47EF">
        <w:rPr>
          <w:rFonts w:ascii="Verdana" w:hAnsi="Verdana"/>
          <w:bCs/>
          <w:i/>
          <w:iCs/>
          <w:w w:val="105"/>
          <w:sz w:val="18"/>
          <w:szCs w:val="18"/>
          <w:lang w:val="lt-LT"/>
        </w:rPr>
        <w:t>Su Paslaugų gavėju susiję asmenys</w:t>
      </w:r>
      <w:r w:rsidRPr="008E6EF8">
        <w:rPr>
          <w:rFonts w:ascii="Verdana" w:hAnsi="Verdana"/>
          <w:b/>
          <w:w w:val="105"/>
          <w:sz w:val="18"/>
          <w:szCs w:val="18"/>
          <w:lang w:val="lt-LT"/>
        </w:rPr>
        <w:t xml:space="preserve"> </w:t>
      </w:r>
      <w:r w:rsidRPr="008E6EF8">
        <w:rPr>
          <w:rFonts w:ascii="Verdana" w:hAnsi="Verdana"/>
          <w:w w:val="105"/>
          <w:sz w:val="18"/>
          <w:szCs w:val="18"/>
          <w:lang w:val="lt-LT"/>
        </w:rPr>
        <w:t>reiškia Paslaugų gavėjo pagrindinę, antrines bendroves ir kitas bendradarbiaujant su Paslaugų gavėju vystančias verslą bendroves ar asmenis, kuriuos kaip susijusius su Paslaugų gavėju nurodo paslaugų gavėjas.</w:t>
      </w:r>
    </w:p>
    <w:p w14:paraId="2EF09E9C" w14:textId="77777777" w:rsidR="00D90691" w:rsidRPr="008E6EF8" w:rsidRDefault="00D90691" w:rsidP="00F71768">
      <w:pPr>
        <w:pStyle w:val="BodyText"/>
        <w:spacing w:after="60" w:line="276" w:lineRule="auto"/>
        <w:ind w:right="123"/>
        <w:jc w:val="both"/>
        <w:rPr>
          <w:rFonts w:ascii="Verdana" w:hAnsi="Verdana"/>
          <w:sz w:val="18"/>
          <w:szCs w:val="18"/>
          <w:lang w:val="lt-LT"/>
        </w:rPr>
      </w:pPr>
      <w:r w:rsidRPr="009A47EF">
        <w:rPr>
          <w:rFonts w:ascii="Verdana" w:hAnsi="Verdana"/>
          <w:bCs/>
          <w:i/>
          <w:iCs/>
          <w:w w:val="105"/>
          <w:sz w:val="18"/>
          <w:szCs w:val="18"/>
          <w:lang w:val="lt-LT"/>
        </w:rPr>
        <w:t>Ataskaita</w:t>
      </w:r>
      <w:r w:rsidRPr="008E6EF8">
        <w:rPr>
          <w:rFonts w:ascii="Verdana" w:hAnsi="Verdana"/>
          <w:b/>
          <w:w w:val="105"/>
          <w:sz w:val="18"/>
          <w:szCs w:val="18"/>
          <w:lang w:val="lt-LT"/>
        </w:rPr>
        <w:t xml:space="preserve"> </w:t>
      </w:r>
      <w:r w:rsidRPr="008E6EF8">
        <w:rPr>
          <w:rFonts w:ascii="Verdana" w:hAnsi="Verdana"/>
          <w:w w:val="105"/>
          <w:sz w:val="18"/>
          <w:szCs w:val="18"/>
          <w:lang w:val="lt-LT"/>
        </w:rPr>
        <w:t>reiškia Paslaugų teikėjo Paslaugų gavėjui pateikiamą ataskaitą dėl suteiktų Konsultavimo paslaugų ir su jomis susijusių papildomų išlaidų.</w:t>
      </w:r>
    </w:p>
    <w:p w14:paraId="6001A0A9" w14:textId="77777777" w:rsidR="00D90691" w:rsidRPr="008E6EF8" w:rsidRDefault="00D90691" w:rsidP="00F71768">
      <w:pPr>
        <w:pStyle w:val="BodyText"/>
        <w:spacing w:after="60" w:line="276" w:lineRule="auto"/>
        <w:ind w:right="122"/>
        <w:jc w:val="both"/>
        <w:rPr>
          <w:rFonts w:ascii="Verdana" w:hAnsi="Verdana"/>
          <w:sz w:val="18"/>
          <w:szCs w:val="18"/>
          <w:lang w:val="lt-LT"/>
        </w:rPr>
      </w:pPr>
      <w:r w:rsidRPr="009A47EF">
        <w:rPr>
          <w:rFonts w:ascii="Verdana" w:hAnsi="Verdana"/>
          <w:bCs/>
          <w:i/>
          <w:iCs/>
          <w:w w:val="105"/>
          <w:sz w:val="18"/>
          <w:szCs w:val="18"/>
          <w:lang w:val="lt-LT"/>
        </w:rPr>
        <w:t>Paslaugų kaina</w:t>
      </w:r>
      <w:r w:rsidRPr="008E6EF8">
        <w:rPr>
          <w:rFonts w:ascii="Verdana" w:hAnsi="Verdana"/>
          <w:b/>
          <w:w w:val="105"/>
          <w:sz w:val="18"/>
          <w:szCs w:val="18"/>
          <w:lang w:val="lt-LT"/>
        </w:rPr>
        <w:t xml:space="preserve"> </w:t>
      </w:r>
      <w:r w:rsidRPr="008E6EF8">
        <w:rPr>
          <w:rFonts w:ascii="Verdana" w:hAnsi="Verdana"/>
          <w:w w:val="105"/>
          <w:sz w:val="18"/>
          <w:szCs w:val="18"/>
          <w:lang w:val="lt-LT"/>
        </w:rPr>
        <w:t>reiškia mokėjimą už Paslaugų teikėjo Paslaugų gavėjui suteiktas</w:t>
      </w:r>
      <w:r w:rsidRPr="008E6EF8">
        <w:rPr>
          <w:rFonts w:ascii="Verdana" w:hAnsi="Verdana"/>
          <w:spacing w:val="-38"/>
          <w:w w:val="105"/>
          <w:sz w:val="18"/>
          <w:szCs w:val="18"/>
          <w:lang w:val="lt-LT"/>
        </w:rPr>
        <w:t xml:space="preserve"> </w:t>
      </w:r>
      <w:r w:rsidRPr="008E6EF8">
        <w:rPr>
          <w:rFonts w:ascii="Verdana" w:hAnsi="Verdana"/>
          <w:w w:val="105"/>
          <w:sz w:val="18"/>
          <w:szCs w:val="18"/>
          <w:lang w:val="lt-LT"/>
        </w:rPr>
        <w:t>paslaugas, nurodytą Sutarties 5.1.</w:t>
      </w:r>
      <w:r w:rsidRPr="008E6EF8">
        <w:rPr>
          <w:rFonts w:ascii="Verdana" w:hAnsi="Verdana"/>
          <w:spacing w:val="1"/>
          <w:w w:val="105"/>
          <w:sz w:val="18"/>
          <w:szCs w:val="18"/>
          <w:lang w:val="lt-LT"/>
        </w:rPr>
        <w:t xml:space="preserve"> </w:t>
      </w:r>
      <w:r w:rsidRPr="008E6EF8">
        <w:rPr>
          <w:rFonts w:ascii="Verdana" w:hAnsi="Verdana"/>
          <w:spacing w:val="2"/>
          <w:w w:val="105"/>
          <w:sz w:val="18"/>
          <w:szCs w:val="18"/>
          <w:lang w:val="lt-LT"/>
        </w:rPr>
        <w:t>punkte.</w:t>
      </w:r>
    </w:p>
    <w:p w14:paraId="397D5301" w14:textId="77777777" w:rsidR="00D90691" w:rsidRPr="008E6EF8" w:rsidRDefault="00D90691" w:rsidP="00F71768">
      <w:pPr>
        <w:pStyle w:val="BodyText"/>
        <w:spacing w:after="60" w:line="276" w:lineRule="auto"/>
        <w:ind w:right="123"/>
        <w:jc w:val="both"/>
        <w:rPr>
          <w:rFonts w:ascii="Verdana" w:hAnsi="Verdana"/>
          <w:sz w:val="18"/>
          <w:szCs w:val="18"/>
          <w:lang w:val="lt-LT"/>
        </w:rPr>
      </w:pPr>
      <w:r w:rsidRPr="009A47EF">
        <w:rPr>
          <w:rFonts w:ascii="Verdana" w:hAnsi="Verdana"/>
          <w:bCs/>
          <w:i/>
          <w:iCs/>
          <w:w w:val="105"/>
          <w:sz w:val="18"/>
          <w:szCs w:val="18"/>
          <w:lang w:val="lt-LT"/>
        </w:rPr>
        <w:t>Atlyginimas</w:t>
      </w:r>
      <w:r w:rsidRPr="008E6EF8">
        <w:rPr>
          <w:rFonts w:ascii="Verdana" w:hAnsi="Verdana"/>
          <w:b/>
          <w:w w:val="105"/>
          <w:sz w:val="18"/>
          <w:szCs w:val="18"/>
          <w:lang w:val="lt-LT"/>
        </w:rPr>
        <w:t xml:space="preserve"> </w:t>
      </w:r>
      <w:r w:rsidRPr="008E6EF8">
        <w:rPr>
          <w:rFonts w:ascii="Verdana" w:hAnsi="Verdana"/>
          <w:w w:val="105"/>
          <w:sz w:val="18"/>
          <w:szCs w:val="18"/>
          <w:lang w:val="lt-LT"/>
        </w:rPr>
        <w:t>reiškia Paslaugų teikėjo piniginį atlygį už Paslaugų gavėjui suteiktas Konsultavimo paslaugas.</w:t>
      </w:r>
    </w:p>
    <w:p w14:paraId="7FCC6298" w14:textId="366F3A1F" w:rsidR="00D90691" w:rsidRDefault="00D90691" w:rsidP="00F71768">
      <w:pPr>
        <w:pStyle w:val="BodyText"/>
        <w:spacing w:after="60" w:line="276" w:lineRule="auto"/>
        <w:ind w:right="125"/>
        <w:jc w:val="both"/>
        <w:rPr>
          <w:rFonts w:ascii="Verdana" w:hAnsi="Verdana"/>
          <w:w w:val="105"/>
          <w:sz w:val="18"/>
          <w:szCs w:val="18"/>
          <w:lang w:val="lt-LT"/>
        </w:rPr>
      </w:pPr>
      <w:r w:rsidRPr="009A47EF">
        <w:rPr>
          <w:rFonts w:ascii="Verdana" w:hAnsi="Verdana"/>
          <w:bCs/>
          <w:i/>
          <w:iCs/>
          <w:w w:val="105"/>
          <w:sz w:val="18"/>
          <w:szCs w:val="18"/>
          <w:lang w:val="lt-LT"/>
        </w:rPr>
        <w:t>Užsakymas</w:t>
      </w:r>
      <w:r w:rsidRPr="008E6EF8">
        <w:rPr>
          <w:rFonts w:ascii="Verdana" w:hAnsi="Verdana"/>
          <w:b/>
          <w:w w:val="105"/>
          <w:sz w:val="18"/>
          <w:szCs w:val="18"/>
          <w:lang w:val="lt-LT"/>
        </w:rPr>
        <w:t xml:space="preserve"> </w:t>
      </w:r>
      <w:r w:rsidRPr="008E6EF8">
        <w:rPr>
          <w:rFonts w:ascii="Verdana" w:hAnsi="Verdana"/>
          <w:w w:val="105"/>
          <w:sz w:val="18"/>
          <w:szCs w:val="18"/>
          <w:lang w:val="lt-LT"/>
        </w:rPr>
        <w:t>reiškia bet kokį Paslaugų gavėjo pageidavimą dėl numatomų Konsultavimo paslaugų teikimo žodžiu ar raštu.</w:t>
      </w:r>
    </w:p>
    <w:p w14:paraId="42EC6337" w14:textId="20E47C9D" w:rsidR="003B4A6C" w:rsidRPr="008E6EF8" w:rsidRDefault="00A5293C" w:rsidP="00B26ED8">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E6EF8">
        <w:rPr>
          <w:rFonts w:ascii="Verdana" w:hAnsi="Verdana"/>
          <w:bCs/>
          <w:sz w:val="18"/>
          <w:szCs w:val="18"/>
          <w:lang w:val="lt-LT"/>
        </w:rPr>
        <w:t>SUTARTIES OBJEKTAS</w:t>
      </w:r>
    </w:p>
    <w:p w14:paraId="60273221" w14:textId="2772A664" w:rsidR="00D90691" w:rsidRDefault="00D90691" w:rsidP="00D90691">
      <w:pPr>
        <w:pStyle w:val="BodyText"/>
        <w:spacing w:after="0" w:line="276" w:lineRule="auto"/>
        <w:ind w:right="120"/>
        <w:jc w:val="both"/>
        <w:rPr>
          <w:rFonts w:ascii="Verdana" w:hAnsi="Verdana"/>
          <w:w w:val="105"/>
          <w:sz w:val="18"/>
          <w:szCs w:val="18"/>
          <w:lang w:val="lt-LT"/>
        </w:rPr>
      </w:pPr>
      <w:r w:rsidRPr="008E6EF8">
        <w:rPr>
          <w:rFonts w:ascii="Verdana" w:hAnsi="Verdana"/>
          <w:w w:val="105"/>
          <w:sz w:val="18"/>
          <w:szCs w:val="18"/>
          <w:lang w:val="lt-LT"/>
        </w:rPr>
        <w:t>Pagal šią Sutartį Paslaugų teikėjas įsipareigoja teikti Paslaugų gavėjui Konsultavimo paslaugas, o Paslaugų gavėjas įsipareigoja priimti ir mokėti už suteiktas Konsultavimo paslaugas Sutartyje nurodytomis sąlygomis ir tvarka.</w:t>
      </w:r>
    </w:p>
    <w:p w14:paraId="6386EF65" w14:textId="77777777" w:rsidR="00FD051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PASLAUGŲ TEIKĖJO TEISĖ</w:t>
      </w:r>
      <w:r w:rsidR="003B4A6C" w:rsidRPr="008E6EF8">
        <w:rPr>
          <w:rFonts w:ascii="Verdana" w:hAnsi="Verdana" w:cs="Arial"/>
          <w:sz w:val="18"/>
          <w:szCs w:val="18"/>
          <w:lang w:val="lt-LT"/>
        </w:rPr>
        <w:t>S</w:t>
      </w:r>
      <w:r w:rsidRPr="008E6EF8">
        <w:rPr>
          <w:rFonts w:ascii="Verdana" w:hAnsi="Verdana" w:cs="Arial"/>
          <w:sz w:val="18"/>
          <w:szCs w:val="18"/>
          <w:lang w:val="lt-LT"/>
        </w:rPr>
        <w:t xml:space="preserve"> IR PAREIGOS</w:t>
      </w:r>
    </w:p>
    <w:p w14:paraId="246B8802"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Pagal iš anksto Paslaugų teikėjo pateiktus Užsakymus sąžiningai ir rūpestingai teikti Konsultavimo paslaugas Paslaugų</w:t>
      </w:r>
      <w:r w:rsidRPr="008E6EF8">
        <w:rPr>
          <w:rFonts w:ascii="Verdana" w:hAnsi="Verdana"/>
          <w:spacing w:val="4"/>
          <w:w w:val="105"/>
          <w:sz w:val="18"/>
          <w:szCs w:val="18"/>
          <w:lang w:val="lt-LT"/>
        </w:rPr>
        <w:t xml:space="preserve"> </w:t>
      </w:r>
      <w:r w:rsidRPr="008E6EF8">
        <w:rPr>
          <w:rFonts w:ascii="Verdana" w:hAnsi="Verdana"/>
          <w:w w:val="105"/>
          <w:sz w:val="18"/>
          <w:szCs w:val="18"/>
          <w:lang w:val="lt-LT"/>
        </w:rPr>
        <w:t>gavėjui.</w:t>
      </w:r>
    </w:p>
    <w:p w14:paraId="6FA09DE2"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 xml:space="preserve">Ne vėliau kaip per </w:t>
      </w:r>
      <w:r w:rsidRPr="008E6EF8">
        <w:rPr>
          <w:rFonts w:ascii="Verdana" w:hAnsi="Verdana"/>
          <w:b/>
          <w:bCs/>
          <w:w w:val="105"/>
          <w:sz w:val="18"/>
          <w:szCs w:val="18"/>
          <w:lang w:val="lt-LT"/>
        </w:rPr>
        <w:t>[terminas]</w:t>
      </w:r>
      <w:r w:rsidRPr="008E6EF8">
        <w:rPr>
          <w:rFonts w:ascii="Verdana" w:hAnsi="Verdana"/>
          <w:w w:val="105"/>
          <w:sz w:val="18"/>
          <w:szCs w:val="18"/>
          <w:lang w:val="lt-LT"/>
        </w:rPr>
        <w:t xml:space="preserve"> darbo dienas nuo Užsakymo gavimo dienos pateikti Paslaugų gavėjui pasiūlymą ir galimas alternatyvas dėl Konsultavimo paslaugų teikimo bei su tuo susijusią </w:t>
      </w:r>
      <w:r w:rsidRPr="008E6EF8">
        <w:rPr>
          <w:rFonts w:ascii="Verdana" w:hAnsi="Verdana"/>
          <w:w w:val="105"/>
          <w:sz w:val="18"/>
          <w:szCs w:val="18"/>
          <w:lang w:val="lt-LT"/>
        </w:rPr>
        <w:lastRenderedPageBreak/>
        <w:t>informaciją, įskaitant, bet neapsiribojant, Konsultavimo paslaugų kainą, įvykdymo būdus, terminus, trečiuosius asmenis, reikalingus Konsultavimo paslaugoms teikti, papildomas išlaidas.</w:t>
      </w:r>
    </w:p>
    <w:p w14:paraId="309C11EE"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Paslaugų gavėjo prašymu pateikti papildomą informaciją, susijusią su Sutarties 3.2. punkte nurodytu</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pasiūlymu.</w:t>
      </w:r>
    </w:p>
    <w:p w14:paraId="4D429CB3"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 xml:space="preserve">Ne vėliau kaip per </w:t>
      </w:r>
      <w:r w:rsidRPr="008E6EF8">
        <w:rPr>
          <w:rFonts w:ascii="Verdana" w:hAnsi="Verdana"/>
          <w:b/>
          <w:bCs/>
          <w:w w:val="105"/>
          <w:sz w:val="18"/>
          <w:szCs w:val="18"/>
          <w:lang w:val="lt-LT"/>
        </w:rPr>
        <w:t>[terminas]</w:t>
      </w:r>
      <w:r w:rsidRPr="008E6EF8">
        <w:rPr>
          <w:rFonts w:ascii="Verdana" w:hAnsi="Verdana"/>
          <w:w w:val="105"/>
          <w:sz w:val="18"/>
          <w:szCs w:val="18"/>
          <w:lang w:val="lt-LT"/>
        </w:rPr>
        <w:t xml:space="preserve"> darbo dienas nuo Konsultavimo paslaugų suteikimo pateikti Paslaugų gavėjui</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Ataskaitą.</w:t>
      </w:r>
    </w:p>
    <w:p w14:paraId="048C95DC"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Suderinti su Paslaugų gavėju bet kokius nukrypimus nuo patvirtinto Užsakymo, galinčius turėti įtakos Konsultavimo paslaugų</w:t>
      </w:r>
      <w:r w:rsidRPr="008E6EF8">
        <w:rPr>
          <w:rFonts w:ascii="Verdana" w:hAnsi="Verdana"/>
          <w:spacing w:val="3"/>
          <w:w w:val="105"/>
          <w:sz w:val="18"/>
          <w:szCs w:val="18"/>
          <w:lang w:val="lt-LT"/>
        </w:rPr>
        <w:t xml:space="preserve"> </w:t>
      </w:r>
      <w:r w:rsidRPr="008E6EF8">
        <w:rPr>
          <w:rFonts w:ascii="Verdana" w:hAnsi="Verdana"/>
          <w:w w:val="105"/>
          <w:sz w:val="18"/>
          <w:szCs w:val="18"/>
          <w:lang w:val="lt-LT"/>
        </w:rPr>
        <w:t>teikimui.</w:t>
      </w:r>
    </w:p>
    <w:p w14:paraId="2556CE68"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Paslaugų gavėjo prašymu ištaisyti Konsultavimo paslaugų gavėjo nurodytus</w:t>
      </w:r>
      <w:r w:rsidRPr="008E6EF8">
        <w:rPr>
          <w:rFonts w:ascii="Verdana" w:hAnsi="Verdana"/>
          <w:spacing w:val="-7"/>
          <w:w w:val="105"/>
          <w:sz w:val="18"/>
          <w:szCs w:val="18"/>
          <w:lang w:val="lt-LT"/>
        </w:rPr>
        <w:t xml:space="preserve"> </w:t>
      </w:r>
      <w:r w:rsidRPr="008E6EF8">
        <w:rPr>
          <w:rFonts w:ascii="Verdana" w:hAnsi="Verdana"/>
          <w:w w:val="105"/>
          <w:sz w:val="18"/>
          <w:szCs w:val="18"/>
          <w:lang w:val="lt-LT"/>
        </w:rPr>
        <w:t>trūkumus.</w:t>
      </w:r>
    </w:p>
    <w:p w14:paraId="1BFF6CD6"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Paslaugų teikėjas turi teisę gauti paslaugų kainą už tinkamai suteiktas Konsultavimo paslaugas.</w:t>
      </w:r>
    </w:p>
    <w:p w14:paraId="410B22D2"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Paslaugų teikėjas turi teisę, kad ši Sutartis būtų sėkmingai įvykdyta, pasitelkti trečiuosius asmenis. Kiekvienu atveju tokių trečiųjų asmenų sąrašas turi būti suderintas su Paslaugų gavėju.</w:t>
      </w:r>
    </w:p>
    <w:p w14:paraId="45BD1806" w14:textId="77777777" w:rsidR="00FD051C" w:rsidRPr="008E6EF8" w:rsidRDefault="00D90691" w:rsidP="00FD051C">
      <w:pPr>
        <w:pStyle w:val="ListParagraph"/>
        <w:numPr>
          <w:ilvl w:val="1"/>
          <w:numId w:val="5"/>
        </w:numPr>
        <w:shd w:val="clear" w:color="auto" w:fill="FFFFFF"/>
        <w:tabs>
          <w:tab w:val="left" w:pos="0"/>
        </w:tabs>
        <w:spacing w:after="0" w:line="276" w:lineRule="auto"/>
        <w:ind w:left="788" w:hanging="431"/>
        <w:contextualSpacing w:val="0"/>
        <w:jc w:val="both"/>
        <w:rPr>
          <w:rFonts w:ascii="Verdana" w:hAnsi="Verdana" w:cs="Arial"/>
          <w:sz w:val="18"/>
          <w:szCs w:val="18"/>
          <w:lang w:val="lt-LT"/>
        </w:rPr>
      </w:pPr>
      <w:r w:rsidRPr="008E6EF8">
        <w:rPr>
          <w:rFonts w:ascii="Verdana" w:hAnsi="Verdana"/>
          <w:w w:val="105"/>
          <w:sz w:val="18"/>
          <w:szCs w:val="18"/>
          <w:lang w:val="lt-LT"/>
        </w:rPr>
        <w:t>Paslaugų teikėjas įsipareigoja dėti visas pastangas, kad teikiant Konsultavimo paslaugas Paslaugų gavėjui būtų išvengta interesų konflikto, o apie visus galimus interesų konfliktus pranešti Paslaugų gavėjui iš</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anksto.</w:t>
      </w:r>
    </w:p>
    <w:p w14:paraId="14F0B4A8" w14:textId="77777777" w:rsidR="00FD051C" w:rsidRPr="008E6EF8" w:rsidRDefault="00D90691" w:rsidP="00F71768">
      <w:pPr>
        <w:pStyle w:val="ListParagraph"/>
        <w:numPr>
          <w:ilvl w:val="1"/>
          <w:numId w:val="5"/>
        </w:numPr>
        <w:shd w:val="clear" w:color="auto" w:fill="FFFFFF"/>
        <w:spacing w:after="0" w:line="276" w:lineRule="auto"/>
        <w:ind w:left="771" w:hanging="487"/>
        <w:contextualSpacing w:val="0"/>
        <w:jc w:val="both"/>
        <w:rPr>
          <w:rFonts w:ascii="Verdana" w:hAnsi="Verdana" w:cs="Arial"/>
          <w:sz w:val="18"/>
          <w:szCs w:val="18"/>
          <w:lang w:val="lt-LT"/>
        </w:rPr>
      </w:pPr>
      <w:r w:rsidRPr="008E6EF8">
        <w:rPr>
          <w:rFonts w:ascii="Verdana" w:hAnsi="Verdana"/>
          <w:w w:val="105"/>
          <w:sz w:val="18"/>
          <w:szCs w:val="18"/>
          <w:lang w:val="lt-LT"/>
        </w:rPr>
        <w:t>Paslaugų teikėjas turi teisę gauti iš Paslaugų gavėjo reikiamą informaciją, siekiant sąžiningai ir rūpestingai vykdyti šią</w:t>
      </w:r>
      <w:r w:rsidRPr="008E6EF8">
        <w:rPr>
          <w:rFonts w:ascii="Verdana" w:hAnsi="Verdana"/>
          <w:spacing w:val="2"/>
          <w:w w:val="105"/>
          <w:sz w:val="18"/>
          <w:szCs w:val="18"/>
          <w:lang w:val="lt-LT"/>
        </w:rPr>
        <w:t xml:space="preserve"> </w:t>
      </w:r>
      <w:r w:rsidRPr="008E6EF8">
        <w:rPr>
          <w:rFonts w:ascii="Verdana" w:hAnsi="Verdana"/>
          <w:w w:val="105"/>
          <w:sz w:val="18"/>
          <w:szCs w:val="18"/>
          <w:lang w:val="lt-LT"/>
        </w:rPr>
        <w:t>Sutartį.</w:t>
      </w:r>
    </w:p>
    <w:p w14:paraId="6B464BC3" w14:textId="77777777" w:rsidR="00FD051C" w:rsidRPr="008E6EF8" w:rsidRDefault="00D90691" w:rsidP="00F71768">
      <w:pPr>
        <w:pStyle w:val="ListParagraph"/>
        <w:numPr>
          <w:ilvl w:val="1"/>
          <w:numId w:val="5"/>
        </w:numPr>
        <w:shd w:val="clear" w:color="auto" w:fill="FFFFFF"/>
        <w:tabs>
          <w:tab w:val="left" w:pos="0"/>
        </w:tabs>
        <w:spacing w:after="0" w:line="276" w:lineRule="auto"/>
        <w:ind w:left="771" w:hanging="487"/>
        <w:contextualSpacing w:val="0"/>
        <w:jc w:val="both"/>
        <w:rPr>
          <w:rFonts w:ascii="Verdana" w:hAnsi="Verdana" w:cs="Arial"/>
          <w:sz w:val="18"/>
          <w:szCs w:val="18"/>
          <w:lang w:val="lt-LT"/>
        </w:rPr>
      </w:pPr>
      <w:r w:rsidRPr="008E6EF8">
        <w:rPr>
          <w:rFonts w:ascii="Verdana" w:hAnsi="Verdana"/>
          <w:w w:val="105"/>
          <w:sz w:val="18"/>
          <w:szCs w:val="18"/>
          <w:lang w:val="lt-LT"/>
        </w:rPr>
        <w:t>Paslaugų teikėjas įsipareigoja saugoti, nekopijuoti ir kitais būdais neplatinti bei neskelbti be Paslaugų gavėjo sutikimo tretiesiems asmenims iš Paslaugų gavėjo gautos su Užsakymu susijusios Informacijos.</w:t>
      </w:r>
    </w:p>
    <w:p w14:paraId="47124A37" w14:textId="1CC49B19" w:rsidR="008E6EF8" w:rsidRPr="009A47EF" w:rsidRDefault="00D90691" w:rsidP="009A47EF">
      <w:pPr>
        <w:pStyle w:val="ListParagraph"/>
        <w:numPr>
          <w:ilvl w:val="1"/>
          <w:numId w:val="5"/>
        </w:numPr>
        <w:shd w:val="clear" w:color="auto" w:fill="FFFFFF"/>
        <w:tabs>
          <w:tab w:val="left" w:pos="0"/>
        </w:tabs>
        <w:spacing w:after="0" w:line="276" w:lineRule="auto"/>
        <w:ind w:left="771" w:hanging="487"/>
        <w:contextualSpacing w:val="0"/>
        <w:jc w:val="both"/>
        <w:rPr>
          <w:rFonts w:ascii="Verdana" w:hAnsi="Verdana" w:cs="Arial"/>
          <w:sz w:val="18"/>
          <w:szCs w:val="18"/>
          <w:lang w:val="lt-LT"/>
        </w:rPr>
      </w:pPr>
      <w:r w:rsidRPr="008E6EF8">
        <w:rPr>
          <w:rFonts w:ascii="Verdana" w:hAnsi="Verdana"/>
          <w:w w:val="105"/>
          <w:sz w:val="18"/>
          <w:szCs w:val="18"/>
          <w:lang w:val="lt-LT"/>
        </w:rPr>
        <w:t>Paslaugų teikėjas įsipareigoja sąžiningai, tinkamai ir laiku vykdyti kitus pagal šią Sutartį prisiimtus ir pagal galiojančius Lietuvos Respublikos teisės aktus privalomus vykdyti įsipareigojimus.</w:t>
      </w:r>
    </w:p>
    <w:p w14:paraId="318DE061" w14:textId="77777777" w:rsidR="00FD051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PASLAUGŲ GAVĖJO TEISĖS IR PAREIGOS</w:t>
      </w:r>
    </w:p>
    <w:p w14:paraId="6BA3C91C"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 gavėjas turi teisę gauti tinkamos kokybės Konsultavimo paslaugas, kurios atitinka visus teisės aktais nustatytus bei papildomai Užsakyme numatytus teikiamų Konsultavimo paslaugų reikalavimus.</w:t>
      </w:r>
    </w:p>
    <w:p w14:paraId="6FA6B053"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 gavėjas turi teisę gauti informaciją apie Paslaugų teikėjo teikiamas Konsultavimo paslaugas kitiems klientams, kurie vykdo panašią</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veiklą.</w:t>
      </w:r>
    </w:p>
    <w:p w14:paraId="348EC19F"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 gavėjas taip pat turi ir kitas šioje Sutartyje bei kituose teisės aktuose tiesiogiai numatytas ar iš jų išplaukiančias teises bei</w:t>
      </w:r>
      <w:r w:rsidRPr="008E6EF8">
        <w:rPr>
          <w:rFonts w:ascii="Verdana" w:hAnsi="Verdana"/>
          <w:spacing w:val="2"/>
          <w:w w:val="105"/>
          <w:sz w:val="18"/>
          <w:szCs w:val="18"/>
          <w:lang w:val="lt-LT"/>
        </w:rPr>
        <w:t xml:space="preserve"> </w:t>
      </w:r>
      <w:r w:rsidRPr="008E6EF8">
        <w:rPr>
          <w:rFonts w:ascii="Verdana" w:hAnsi="Verdana"/>
          <w:w w:val="105"/>
          <w:sz w:val="18"/>
          <w:szCs w:val="18"/>
          <w:lang w:val="lt-LT"/>
        </w:rPr>
        <w:t>pareigas.</w:t>
      </w:r>
    </w:p>
    <w:p w14:paraId="23B7F9E0"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 gavėjas Paslaugų teikėjo prašymu suteikia visą informaciją ir dokumentus, reikalingus Paslaugų teikėjui, kad šis tinkamai teiktų Konsultavimo</w:t>
      </w:r>
      <w:r w:rsidRPr="008E6EF8">
        <w:rPr>
          <w:rFonts w:ascii="Verdana" w:hAnsi="Verdana"/>
          <w:spacing w:val="-5"/>
          <w:w w:val="105"/>
          <w:sz w:val="18"/>
          <w:szCs w:val="18"/>
          <w:lang w:val="lt-LT"/>
        </w:rPr>
        <w:t xml:space="preserve"> </w:t>
      </w:r>
      <w:r w:rsidRPr="008E6EF8">
        <w:rPr>
          <w:rFonts w:ascii="Verdana" w:hAnsi="Verdana"/>
          <w:w w:val="105"/>
          <w:sz w:val="18"/>
          <w:szCs w:val="18"/>
          <w:lang w:val="lt-LT"/>
        </w:rPr>
        <w:t>paslaugas.</w:t>
      </w:r>
    </w:p>
    <w:p w14:paraId="1F57CBD2"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 gavėjas, netinkamai vykdydamas savo pareigas, pagal šią Sutartį Paslaugų gavėjui atlygina nuostolius įstatymų nustatyta</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tvarka.</w:t>
      </w:r>
    </w:p>
    <w:p w14:paraId="1820D4BF" w14:textId="5033FA53" w:rsidR="008E6EF8" w:rsidRPr="009A47EF" w:rsidRDefault="00D90691" w:rsidP="009A47EF">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w:t>
      </w:r>
      <w:r w:rsidRPr="008E6EF8">
        <w:rPr>
          <w:rFonts w:ascii="Verdana" w:hAnsi="Verdana"/>
          <w:spacing w:val="43"/>
          <w:w w:val="105"/>
          <w:sz w:val="18"/>
          <w:szCs w:val="18"/>
          <w:lang w:val="lt-LT"/>
        </w:rPr>
        <w:t xml:space="preserve"> </w:t>
      </w:r>
      <w:r w:rsidRPr="008E6EF8">
        <w:rPr>
          <w:rFonts w:ascii="Verdana" w:hAnsi="Verdana"/>
          <w:w w:val="105"/>
          <w:sz w:val="18"/>
          <w:szCs w:val="18"/>
          <w:lang w:val="lt-LT"/>
        </w:rPr>
        <w:t>gavėjas</w:t>
      </w:r>
      <w:r w:rsidRPr="008E6EF8">
        <w:rPr>
          <w:rFonts w:ascii="Verdana" w:hAnsi="Verdana"/>
          <w:spacing w:val="43"/>
          <w:w w:val="105"/>
          <w:sz w:val="18"/>
          <w:szCs w:val="18"/>
          <w:lang w:val="lt-LT"/>
        </w:rPr>
        <w:t xml:space="preserve"> </w:t>
      </w:r>
      <w:r w:rsidRPr="008E6EF8">
        <w:rPr>
          <w:rFonts w:ascii="Verdana" w:hAnsi="Verdana"/>
          <w:w w:val="105"/>
          <w:sz w:val="18"/>
          <w:szCs w:val="18"/>
          <w:lang w:val="lt-LT"/>
        </w:rPr>
        <w:t>neatsako</w:t>
      </w:r>
      <w:r w:rsidRPr="008E6EF8">
        <w:rPr>
          <w:rFonts w:ascii="Verdana" w:hAnsi="Verdana"/>
          <w:spacing w:val="43"/>
          <w:w w:val="105"/>
          <w:sz w:val="18"/>
          <w:szCs w:val="18"/>
          <w:lang w:val="lt-LT"/>
        </w:rPr>
        <w:t xml:space="preserve"> </w:t>
      </w:r>
      <w:r w:rsidRPr="008E6EF8">
        <w:rPr>
          <w:rFonts w:ascii="Verdana" w:hAnsi="Verdana"/>
          <w:w w:val="105"/>
          <w:sz w:val="18"/>
          <w:szCs w:val="18"/>
          <w:lang w:val="lt-LT"/>
        </w:rPr>
        <w:t>už</w:t>
      </w:r>
      <w:r w:rsidRPr="008E6EF8">
        <w:rPr>
          <w:rFonts w:ascii="Verdana" w:hAnsi="Verdana"/>
          <w:spacing w:val="43"/>
          <w:w w:val="105"/>
          <w:sz w:val="18"/>
          <w:szCs w:val="18"/>
          <w:lang w:val="lt-LT"/>
        </w:rPr>
        <w:t xml:space="preserve"> </w:t>
      </w:r>
      <w:r w:rsidRPr="008E6EF8">
        <w:rPr>
          <w:rFonts w:ascii="Verdana" w:hAnsi="Verdana"/>
          <w:w w:val="105"/>
          <w:sz w:val="18"/>
          <w:szCs w:val="18"/>
          <w:lang w:val="lt-LT"/>
        </w:rPr>
        <w:t>Paslaugų</w:t>
      </w:r>
      <w:r w:rsidRPr="008E6EF8">
        <w:rPr>
          <w:rFonts w:ascii="Verdana" w:hAnsi="Verdana"/>
          <w:spacing w:val="44"/>
          <w:w w:val="105"/>
          <w:sz w:val="18"/>
          <w:szCs w:val="18"/>
          <w:lang w:val="lt-LT"/>
        </w:rPr>
        <w:t xml:space="preserve"> </w:t>
      </w:r>
      <w:r w:rsidRPr="008E6EF8">
        <w:rPr>
          <w:rFonts w:ascii="Verdana" w:hAnsi="Verdana"/>
          <w:w w:val="105"/>
          <w:sz w:val="18"/>
          <w:szCs w:val="18"/>
          <w:lang w:val="lt-LT"/>
        </w:rPr>
        <w:t>teikėjo</w:t>
      </w:r>
      <w:r w:rsidRPr="008E6EF8">
        <w:rPr>
          <w:rFonts w:ascii="Verdana" w:hAnsi="Verdana"/>
          <w:spacing w:val="43"/>
          <w:w w:val="105"/>
          <w:sz w:val="18"/>
          <w:szCs w:val="18"/>
          <w:lang w:val="lt-LT"/>
        </w:rPr>
        <w:t xml:space="preserve"> </w:t>
      </w:r>
      <w:r w:rsidRPr="008E6EF8">
        <w:rPr>
          <w:rFonts w:ascii="Verdana" w:hAnsi="Verdana"/>
          <w:w w:val="105"/>
          <w:sz w:val="18"/>
          <w:szCs w:val="18"/>
          <w:lang w:val="lt-LT"/>
        </w:rPr>
        <w:t>sugadintą</w:t>
      </w:r>
      <w:r w:rsidRPr="008E6EF8">
        <w:rPr>
          <w:rFonts w:ascii="Verdana" w:hAnsi="Verdana"/>
          <w:spacing w:val="44"/>
          <w:w w:val="105"/>
          <w:sz w:val="18"/>
          <w:szCs w:val="18"/>
          <w:lang w:val="lt-LT"/>
        </w:rPr>
        <w:t xml:space="preserve"> </w:t>
      </w:r>
      <w:r w:rsidRPr="008E6EF8">
        <w:rPr>
          <w:rFonts w:ascii="Verdana" w:hAnsi="Verdana"/>
          <w:w w:val="105"/>
          <w:sz w:val="18"/>
          <w:szCs w:val="18"/>
          <w:lang w:val="lt-LT"/>
        </w:rPr>
        <w:t>ar</w:t>
      </w:r>
      <w:r w:rsidRPr="008E6EF8">
        <w:rPr>
          <w:rFonts w:ascii="Verdana" w:hAnsi="Verdana"/>
          <w:spacing w:val="42"/>
          <w:w w:val="105"/>
          <w:sz w:val="18"/>
          <w:szCs w:val="18"/>
          <w:lang w:val="lt-LT"/>
        </w:rPr>
        <w:t xml:space="preserve"> </w:t>
      </w:r>
      <w:r w:rsidRPr="008E6EF8">
        <w:rPr>
          <w:rFonts w:ascii="Verdana" w:hAnsi="Verdana"/>
          <w:w w:val="105"/>
          <w:sz w:val="18"/>
          <w:szCs w:val="18"/>
          <w:lang w:val="lt-LT"/>
        </w:rPr>
        <w:t>prarastą</w:t>
      </w:r>
      <w:r w:rsidRPr="008E6EF8">
        <w:rPr>
          <w:rFonts w:ascii="Verdana" w:hAnsi="Verdana"/>
          <w:spacing w:val="44"/>
          <w:w w:val="105"/>
          <w:sz w:val="18"/>
          <w:szCs w:val="18"/>
          <w:lang w:val="lt-LT"/>
        </w:rPr>
        <w:t xml:space="preserve"> </w:t>
      </w:r>
      <w:r w:rsidRPr="008E6EF8">
        <w:rPr>
          <w:rFonts w:ascii="Verdana" w:hAnsi="Verdana"/>
          <w:w w:val="105"/>
          <w:sz w:val="18"/>
          <w:szCs w:val="18"/>
          <w:lang w:val="lt-LT"/>
        </w:rPr>
        <w:t>informaciją,</w:t>
      </w:r>
      <w:r w:rsidRPr="008E6EF8">
        <w:rPr>
          <w:rFonts w:ascii="Verdana" w:hAnsi="Verdana"/>
          <w:spacing w:val="43"/>
          <w:w w:val="105"/>
          <w:sz w:val="18"/>
          <w:szCs w:val="18"/>
          <w:lang w:val="lt-LT"/>
        </w:rPr>
        <w:t xml:space="preserve"> </w:t>
      </w:r>
      <w:r w:rsidRPr="008E6EF8">
        <w:rPr>
          <w:rFonts w:ascii="Verdana" w:hAnsi="Verdana"/>
          <w:w w:val="105"/>
          <w:sz w:val="18"/>
          <w:szCs w:val="18"/>
          <w:lang w:val="lt-LT"/>
        </w:rPr>
        <w:t>jei</w:t>
      </w:r>
      <w:r w:rsidRPr="008E6EF8">
        <w:rPr>
          <w:rFonts w:ascii="Verdana" w:hAnsi="Verdana"/>
          <w:spacing w:val="41"/>
          <w:w w:val="105"/>
          <w:sz w:val="18"/>
          <w:szCs w:val="18"/>
          <w:lang w:val="lt-LT"/>
        </w:rPr>
        <w:t xml:space="preserve"> </w:t>
      </w:r>
      <w:r w:rsidRPr="008E6EF8">
        <w:rPr>
          <w:rFonts w:ascii="Verdana" w:hAnsi="Verdana"/>
          <w:w w:val="105"/>
          <w:sz w:val="18"/>
          <w:szCs w:val="18"/>
          <w:lang w:val="lt-LT"/>
        </w:rPr>
        <w:t>tai</w:t>
      </w:r>
      <w:r w:rsidR="00FD051C" w:rsidRPr="008E6EF8">
        <w:rPr>
          <w:rFonts w:ascii="Verdana" w:hAnsi="Verdana"/>
          <w:w w:val="105"/>
          <w:sz w:val="18"/>
          <w:szCs w:val="18"/>
          <w:lang w:val="lt-LT"/>
        </w:rPr>
        <w:t xml:space="preserve"> </w:t>
      </w:r>
      <w:r w:rsidRPr="008E6EF8">
        <w:rPr>
          <w:rFonts w:ascii="Verdana" w:hAnsi="Verdana"/>
          <w:w w:val="105"/>
          <w:sz w:val="18"/>
          <w:szCs w:val="18"/>
          <w:lang w:val="lt-LT"/>
        </w:rPr>
        <w:t>įvyksta dėl Paslaugų teikėjo kaltės.</w:t>
      </w:r>
    </w:p>
    <w:p w14:paraId="4D1845ED" w14:textId="77777777" w:rsidR="00FD051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bCs/>
          <w:sz w:val="18"/>
          <w:szCs w:val="18"/>
          <w:lang w:val="lt-LT"/>
        </w:rPr>
        <w:t>KONSULTAVIMO PASLAUGŲ KAINA IR APMOKĖJIMAS</w:t>
      </w:r>
    </w:p>
    <w:p w14:paraId="059FF11B"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Šalys susitaria, kad prieš kiekvieną Konsultavimo paslaugų teikimą jos suderins konkrečių Konsultavimo paslaugų kainą iš</w:t>
      </w:r>
      <w:r w:rsidRPr="008E6EF8">
        <w:rPr>
          <w:rFonts w:ascii="Verdana" w:hAnsi="Verdana"/>
          <w:spacing w:val="6"/>
          <w:w w:val="105"/>
          <w:sz w:val="18"/>
          <w:szCs w:val="18"/>
          <w:lang w:val="lt-LT"/>
        </w:rPr>
        <w:t xml:space="preserve"> </w:t>
      </w:r>
      <w:r w:rsidRPr="008E6EF8">
        <w:rPr>
          <w:rFonts w:ascii="Verdana" w:hAnsi="Verdana"/>
          <w:w w:val="105"/>
          <w:sz w:val="18"/>
          <w:szCs w:val="18"/>
          <w:lang w:val="lt-LT"/>
        </w:rPr>
        <w:t>anksto.</w:t>
      </w:r>
    </w:p>
    <w:p w14:paraId="05A7A44A"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Į Paslaugų kainą įskaičiuojami visi mokesčiai ir kiti mokėjimai, privalomi pagal Lietuvos Respublikos įstatymus, visos Paslaugų teikėjo su Konsultavimo paslaugų teikimu susijusios išlaidos, kurios, be kita ko, apima kelionės, maitinimo bei nakvynės</w:t>
      </w:r>
      <w:r w:rsidRPr="008E6EF8">
        <w:rPr>
          <w:rFonts w:ascii="Verdana" w:hAnsi="Verdana"/>
          <w:spacing w:val="-5"/>
          <w:w w:val="105"/>
          <w:sz w:val="18"/>
          <w:szCs w:val="18"/>
          <w:lang w:val="lt-LT"/>
        </w:rPr>
        <w:t xml:space="preserve"> </w:t>
      </w:r>
      <w:r w:rsidRPr="008E6EF8">
        <w:rPr>
          <w:rFonts w:ascii="Verdana" w:hAnsi="Verdana"/>
          <w:w w:val="105"/>
          <w:sz w:val="18"/>
          <w:szCs w:val="18"/>
          <w:lang w:val="lt-LT"/>
        </w:rPr>
        <w:t>išlaidas.</w:t>
      </w:r>
    </w:p>
    <w:p w14:paraId="4AF921D1"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 xml:space="preserve">Paslaugų teikėjas įsipareigoja informuoti Paslaugų gavėją apie visus Konsultavimo paslaugų kainos pasikeitimus, viršijančius </w:t>
      </w:r>
      <w:r w:rsidRPr="008E6EF8">
        <w:rPr>
          <w:rFonts w:ascii="Verdana" w:hAnsi="Verdana"/>
          <w:b/>
          <w:bCs/>
          <w:w w:val="105"/>
          <w:sz w:val="18"/>
          <w:szCs w:val="18"/>
          <w:lang w:val="lt-LT"/>
        </w:rPr>
        <w:t>[skaičius]</w:t>
      </w:r>
      <w:r w:rsidRPr="008E6EF8">
        <w:rPr>
          <w:rFonts w:ascii="Verdana" w:hAnsi="Verdana"/>
          <w:w w:val="105"/>
          <w:sz w:val="18"/>
          <w:szCs w:val="18"/>
          <w:lang w:val="lt-LT"/>
        </w:rPr>
        <w:t xml:space="preserve"> procentų sutartos kainos ir tik gavus Paslaugų gavėjo patvirtinimą tęsti pradėtų Konsultavimo paslaugų</w:t>
      </w:r>
      <w:r w:rsidRPr="008E6EF8">
        <w:rPr>
          <w:rFonts w:ascii="Verdana" w:hAnsi="Verdana"/>
          <w:spacing w:val="3"/>
          <w:w w:val="105"/>
          <w:sz w:val="18"/>
          <w:szCs w:val="18"/>
          <w:lang w:val="lt-LT"/>
        </w:rPr>
        <w:t xml:space="preserve"> </w:t>
      </w:r>
      <w:r w:rsidRPr="008E6EF8">
        <w:rPr>
          <w:rFonts w:ascii="Verdana" w:hAnsi="Verdana"/>
          <w:w w:val="105"/>
          <w:sz w:val="18"/>
          <w:szCs w:val="18"/>
          <w:lang w:val="lt-LT"/>
        </w:rPr>
        <w:t>teikimą.</w:t>
      </w:r>
    </w:p>
    <w:p w14:paraId="260CD130" w14:textId="77777777" w:rsidR="00FD051C" w:rsidRPr="008E6EF8" w:rsidRDefault="00D90691" w:rsidP="00FD051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Už</w:t>
      </w:r>
      <w:r w:rsidRPr="008E6EF8">
        <w:rPr>
          <w:rFonts w:ascii="Verdana" w:hAnsi="Verdana"/>
          <w:spacing w:val="22"/>
          <w:w w:val="105"/>
          <w:sz w:val="18"/>
          <w:szCs w:val="18"/>
          <w:lang w:val="lt-LT"/>
        </w:rPr>
        <w:t xml:space="preserve"> </w:t>
      </w:r>
      <w:r w:rsidRPr="008E6EF8">
        <w:rPr>
          <w:rFonts w:ascii="Verdana" w:hAnsi="Verdana"/>
          <w:w w:val="105"/>
          <w:sz w:val="18"/>
          <w:szCs w:val="18"/>
          <w:lang w:val="lt-LT"/>
        </w:rPr>
        <w:t>Konsultavimo</w:t>
      </w:r>
      <w:r w:rsidRPr="008E6EF8">
        <w:rPr>
          <w:rFonts w:ascii="Verdana" w:hAnsi="Verdana"/>
          <w:spacing w:val="23"/>
          <w:w w:val="105"/>
          <w:sz w:val="18"/>
          <w:szCs w:val="18"/>
          <w:lang w:val="lt-LT"/>
        </w:rPr>
        <w:t xml:space="preserve"> </w:t>
      </w:r>
      <w:r w:rsidRPr="008E6EF8">
        <w:rPr>
          <w:rFonts w:ascii="Verdana" w:hAnsi="Verdana"/>
          <w:w w:val="105"/>
          <w:sz w:val="18"/>
          <w:szCs w:val="18"/>
          <w:lang w:val="lt-LT"/>
        </w:rPr>
        <w:t>paslaugas,</w:t>
      </w:r>
      <w:r w:rsidRPr="008E6EF8">
        <w:rPr>
          <w:rFonts w:ascii="Verdana" w:hAnsi="Verdana"/>
          <w:spacing w:val="22"/>
          <w:w w:val="105"/>
          <w:sz w:val="18"/>
          <w:szCs w:val="18"/>
          <w:lang w:val="lt-LT"/>
        </w:rPr>
        <w:t xml:space="preserve"> </w:t>
      </w:r>
      <w:r w:rsidRPr="008E6EF8">
        <w:rPr>
          <w:rFonts w:ascii="Verdana" w:hAnsi="Verdana"/>
          <w:w w:val="105"/>
          <w:sz w:val="18"/>
          <w:szCs w:val="18"/>
          <w:lang w:val="lt-LT"/>
        </w:rPr>
        <w:t>suteiktas</w:t>
      </w:r>
      <w:r w:rsidRPr="008E6EF8">
        <w:rPr>
          <w:rFonts w:ascii="Verdana" w:hAnsi="Verdana"/>
          <w:spacing w:val="23"/>
          <w:w w:val="105"/>
          <w:sz w:val="18"/>
          <w:szCs w:val="18"/>
          <w:lang w:val="lt-LT"/>
        </w:rPr>
        <w:t xml:space="preserve"> </w:t>
      </w:r>
      <w:r w:rsidRPr="008E6EF8">
        <w:rPr>
          <w:rFonts w:ascii="Verdana" w:hAnsi="Verdana"/>
          <w:w w:val="105"/>
          <w:sz w:val="18"/>
          <w:szCs w:val="18"/>
          <w:lang w:val="lt-LT"/>
        </w:rPr>
        <w:t>pagal</w:t>
      </w:r>
      <w:r w:rsidRPr="008E6EF8">
        <w:rPr>
          <w:rFonts w:ascii="Verdana" w:hAnsi="Verdana"/>
          <w:spacing w:val="22"/>
          <w:w w:val="105"/>
          <w:sz w:val="18"/>
          <w:szCs w:val="18"/>
          <w:lang w:val="lt-LT"/>
        </w:rPr>
        <w:t xml:space="preserve"> </w:t>
      </w:r>
      <w:r w:rsidRPr="008E6EF8">
        <w:rPr>
          <w:rFonts w:ascii="Verdana" w:hAnsi="Verdana"/>
          <w:w w:val="105"/>
          <w:sz w:val="18"/>
          <w:szCs w:val="18"/>
          <w:lang w:val="lt-LT"/>
        </w:rPr>
        <w:t>šios</w:t>
      </w:r>
      <w:r w:rsidRPr="008E6EF8">
        <w:rPr>
          <w:rFonts w:ascii="Verdana" w:hAnsi="Verdana"/>
          <w:spacing w:val="23"/>
          <w:w w:val="105"/>
          <w:sz w:val="18"/>
          <w:szCs w:val="18"/>
          <w:lang w:val="lt-LT"/>
        </w:rPr>
        <w:t xml:space="preserve"> </w:t>
      </w:r>
      <w:r w:rsidRPr="008E6EF8">
        <w:rPr>
          <w:rFonts w:ascii="Verdana" w:hAnsi="Verdana"/>
          <w:w w:val="105"/>
          <w:sz w:val="18"/>
          <w:szCs w:val="18"/>
          <w:lang w:val="lt-LT"/>
        </w:rPr>
        <w:t>Sutarties</w:t>
      </w:r>
      <w:r w:rsidRPr="008E6EF8">
        <w:rPr>
          <w:rFonts w:ascii="Verdana" w:hAnsi="Verdana"/>
          <w:spacing w:val="23"/>
          <w:w w:val="105"/>
          <w:sz w:val="18"/>
          <w:szCs w:val="18"/>
          <w:lang w:val="lt-LT"/>
        </w:rPr>
        <w:t xml:space="preserve"> </w:t>
      </w:r>
      <w:r w:rsidRPr="008E6EF8">
        <w:rPr>
          <w:rFonts w:ascii="Verdana" w:hAnsi="Verdana"/>
          <w:w w:val="105"/>
          <w:sz w:val="18"/>
          <w:szCs w:val="18"/>
          <w:lang w:val="lt-LT"/>
        </w:rPr>
        <w:t>reikalavimus,</w:t>
      </w:r>
      <w:r w:rsidRPr="008E6EF8">
        <w:rPr>
          <w:rFonts w:ascii="Verdana" w:hAnsi="Verdana"/>
          <w:spacing w:val="22"/>
          <w:w w:val="105"/>
          <w:sz w:val="18"/>
          <w:szCs w:val="18"/>
          <w:lang w:val="lt-LT"/>
        </w:rPr>
        <w:t xml:space="preserve"> </w:t>
      </w:r>
      <w:r w:rsidRPr="008E6EF8">
        <w:rPr>
          <w:rFonts w:ascii="Verdana" w:hAnsi="Verdana"/>
          <w:w w:val="105"/>
          <w:sz w:val="18"/>
          <w:szCs w:val="18"/>
          <w:lang w:val="lt-LT"/>
        </w:rPr>
        <w:t>Paslaugų</w:t>
      </w:r>
      <w:r w:rsidRPr="008E6EF8">
        <w:rPr>
          <w:rFonts w:ascii="Verdana" w:hAnsi="Verdana"/>
          <w:spacing w:val="23"/>
          <w:w w:val="105"/>
          <w:sz w:val="18"/>
          <w:szCs w:val="18"/>
          <w:lang w:val="lt-LT"/>
        </w:rPr>
        <w:t xml:space="preserve"> </w:t>
      </w:r>
      <w:r w:rsidRPr="008E6EF8">
        <w:rPr>
          <w:rFonts w:ascii="Verdana" w:hAnsi="Verdana"/>
          <w:w w:val="105"/>
          <w:sz w:val="18"/>
          <w:szCs w:val="18"/>
          <w:lang w:val="lt-LT"/>
        </w:rPr>
        <w:t>gavėjas</w:t>
      </w:r>
      <w:r w:rsidR="00FD051C" w:rsidRPr="008E6EF8">
        <w:rPr>
          <w:rFonts w:ascii="Verdana" w:hAnsi="Verdana"/>
          <w:w w:val="105"/>
          <w:sz w:val="18"/>
          <w:szCs w:val="18"/>
          <w:lang w:val="lt-LT"/>
        </w:rPr>
        <w:t xml:space="preserve"> </w:t>
      </w:r>
      <w:r w:rsidRPr="008E6EF8">
        <w:rPr>
          <w:rFonts w:ascii="Verdana" w:hAnsi="Verdana"/>
          <w:w w:val="105"/>
          <w:sz w:val="18"/>
          <w:szCs w:val="18"/>
          <w:lang w:val="lt-LT"/>
        </w:rPr>
        <w:t xml:space="preserve">įsipareigoja sumokėti Paslaugų teikėjui per </w:t>
      </w:r>
      <w:r w:rsidRPr="008E6EF8">
        <w:rPr>
          <w:rFonts w:ascii="Verdana" w:hAnsi="Verdana"/>
          <w:b/>
          <w:bCs/>
          <w:w w:val="105"/>
          <w:sz w:val="18"/>
          <w:szCs w:val="18"/>
          <w:lang w:val="lt-LT"/>
        </w:rPr>
        <w:t>[terminas]</w:t>
      </w:r>
      <w:r w:rsidRPr="008E6EF8">
        <w:rPr>
          <w:rFonts w:ascii="Verdana" w:hAnsi="Verdana"/>
          <w:w w:val="105"/>
          <w:sz w:val="18"/>
          <w:szCs w:val="18"/>
          <w:lang w:val="lt-LT"/>
        </w:rPr>
        <w:t xml:space="preserve"> nuo Ataskaitos pateikimo dienos.</w:t>
      </w:r>
    </w:p>
    <w:p w14:paraId="559249B8" w14:textId="43508B33" w:rsidR="00195C6C" w:rsidRPr="008E6EF8" w:rsidRDefault="00D90691" w:rsidP="00195C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 gavėjas įsipareigoja mokėti Paslaugų teikėjui paslaugų kainą pagal šią Sutartį mokėjimo pavedimu, pervedant pinigus į toliau nurodytą Paslaugų teikėjo banko</w:t>
      </w:r>
      <w:r w:rsidRPr="008E6EF8">
        <w:rPr>
          <w:rFonts w:ascii="Verdana" w:hAnsi="Verdana"/>
          <w:spacing w:val="-28"/>
          <w:w w:val="105"/>
          <w:sz w:val="18"/>
          <w:szCs w:val="18"/>
          <w:lang w:val="lt-LT"/>
        </w:rPr>
        <w:t xml:space="preserve"> </w:t>
      </w:r>
      <w:r w:rsidRPr="008E6EF8">
        <w:rPr>
          <w:rFonts w:ascii="Verdana" w:hAnsi="Verdana"/>
          <w:w w:val="105"/>
          <w:sz w:val="18"/>
          <w:szCs w:val="18"/>
          <w:lang w:val="lt-LT"/>
        </w:rPr>
        <w:t>sąskaitą:</w:t>
      </w:r>
    </w:p>
    <w:p w14:paraId="249CFD9E" w14:textId="77777777" w:rsidR="00F71768" w:rsidRPr="008E6EF8" w:rsidRDefault="00D90691" w:rsidP="00F71768">
      <w:pPr>
        <w:pStyle w:val="ListParagraph"/>
        <w:shd w:val="clear" w:color="auto" w:fill="FFFFFF"/>
        <w:tabs>
          <w:tab w:val="left" w:pos="0"/>
        </w:tabs>
        <w:spacing w:after="0" w:line="276" w:lineRule="auto"/>
        <w:ind w:left="792"/>
        <w:contextualSpacing w:val="0"/>
        <w:jc w:val="both"/>
        <w:rPr>
          <w:rFonts w:ascii="Verdana" w:hAnsi="Verdana"/>
          <w:w w:val="105"/>
          <w:sz w:val="18"/>
          <w:szCs w:val="18"/>
          <w:lang w:val="lt-LT"/>
        </w:rPr>
      </w:pPr>
      <w:r w:rsidRPr="008E6EF8">
        <w:rPr>
          <w:rFonts w:ascii="Verdana" w:hAnsi="Verdana"/>
          <w:w w:val="105"/>
          <w:sz w:val="18"/>
          <w:szCs w:val="18"/>
          <w:lang w:val="lt-LT"/>
        </w:rPr>
        <w:lastRenderedPageBreak/>
        <w:t xml:space="preserve">Sąskaitos Nr. </w:t>
      </w:r>
      <w:r w:rsidRPr="008E6EF8">
        <w:rPr>
          <w:rFonts w:ascii="Verdana" w:hAnsi="Verdana"/>
          <w:b/>
          <w:bCs/>
          <w:w w:val="105"/>
          <w:sz w:val="18"/>
          <w:szCs w:val="18"/>
          <w:lang w:val="lt-LT"/>
        </w:rPr>
        <w:t>[sąskaitos numeris]</w:t>
      </w:r>
      <w:r w:rsidRPr="008E6EF8">
        <w:rPr>
          <w:rFonts w:ascii="Verdana" w:hAnsi="Verdana"/>
          <w:w w:val="105"/>
          <w:sz w:val="18"/>
          <w:szCs w:val="18"/>
          <w:lang w:val="lt-LT"/>
        </w:rPr>
        <w:t xml:space="preserve">; </w:t>
      </w:r>
    </w:p>
    <w:p w14:paraId="48ADC829" w14:textId="77777777" w:rsidR="00F71768" w:rsidRPr="008E6EF8" w:rsidRDefault="00D90691" w:rsidP="00F71768">
      <w:pPr>
        <w:pStyle w:val="ListParagraph"/>
        <w:shd w:val="clear" w:color="auto" w:fill="FFFFFF"/>
        <w:tabs>
          <w:tab w:val="left" w:pos="0"/>
        </w:tabs>
        <w:spacing w:after="0" w:line="276" w:lineRule="auto"/>
        <w:ind w:left="792"/>
        <w:contextualSpacing w:val="0"/>
        <w:jc w:val="both"/>
        <w:rPr>
          <w:rFonts w:ascii="Verdana" w:hAnsi="Verdana"/>
          <w:w w:val="105"/>
          <w:sz w:val="18"/>
          <w:szCs w:val="18"/>
          <w:lang w:val="lt-LT"/>
        </w:rPr>
      </w:pPr>
      <w:r w:rsidRPr="008E6EF8">
        <w:rPr>
          <w:rFonts w:ascii="Verdana" w:hAnsi="Verdana"/>
          <w:b/>
          <w:bCs/>
          <w:w w:val="105"/>
          <w:sz w:val="18"/>
          <w:szCs w:val="18"/>
          <w:lang w:val="lt-LT"/>
        </w:rPr>
        <w:t>[banko pavadinimas]</w:t>
      </w:r>
      <w:r w:rsidRPr="008E6EF8">
        <w:rPr>
          <w:rFonts w:ascii="Verdana" w:hAnsi="Verdana"/>
          <w:w w:val="105"/>
          <w:sz w:val="18"/>
          <w:szCs w:val="18"/>
          <w:lang w:val="lt-LT"/>
        </w:rPr>
        <w:t xml:space="preserve"> bankas; </w:t>
      </w:r>
    </w:p>
    <w:p w14:paraId="7889ECB8" w14:textId="234795A1" w:rsidR="008E6EF8" w:rsidRPr="009A47EF" w:rsidRDefault="00D90691" w:rsidP="009A47EF">
      <w:pPr>
        <w:pStyle w:val="ListParagraph"/>
        <w:shd w:val="clear" w:color="auto" w:fill="FFFFFF"/>
        <w:tabs>
          <w:tab w:val="left" w:pos="0"/>
        </w:tabs>
        <w:spacing w:after="0" w:line="276" w:lineRule="auto"/>
        <w:ind w:left="792"/>
        <w:contextualSpacing w:val="0"/>
        <w:jc w:val="both"/>
        <w:rPr>
          <w:rFonts w:ascii="Verdana" w:hAnsi="Verdana"/>
          <w:w w:val="105"/>
          <w:sz w:val="18"/>
          <w:szCs w:val="18"/>
          <w:lang w:val="lt-LT"/>
        </w:rPr>
      </w:pPr>
      <w:r w:rsidRPr="008E6EF8">
        <w:rPr>
          <w:rFonts w:ascii="Verdana" w:hAnsi="Verdana"/>
          <w:w w:val="105"/>
          <w:sz w:val="18"/>
          <w:szCs w:val="18"/>
          <w:lang w:val="lt-LT"/>
        </w:rPr>
        <w:t xml:space="preserve">Banko kodas </w:t>
      </w:r>
      <w:r w:rsidRPr="008E6EF8">
        <w:rPr>
          <w:rFonts w:ascii="Verdana" w:hAnsi="Verdana"/>
          <w:b/>
          <w:bCs/>
          <w:w w:val="105"/>
          <w:sz w:val="18"/>
          <w:szCs w:val="18"/>
          <w:lang w:val="lt-LT"/>
        </w:rPr>
        <w:t>[banko kodas]</w:t>
      </w:r>
      <w:r w:rsidR="009A47EF">
        <w:rPr>
          <w:rFonts w:ascii="Verdana" w:hAnsi="Verdana"/>
          <w:w w:val="105"/>
          <w:sz w:val="18"/>
          <w:szCs w:val="18"/>
          <w:lang w:val="lt-LT"/>
        </w:rPr>
        <w:t>.</w:t>
      </w:r>
    </w:p>
    <w:p w14:paraId="0FAA692F" w14:textId="77777777" w:rsidR="00195C6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bCs/>
          <w:sz w:val="18"/>
          <w:szCs w:val="18"/>
          <w:lang w:val="lt-LT"/>
        </w:rPr>
        <w:t>BENDROS ŠALIŲ TEISĖS IR ĮSIPAREIGOJIMAI</w:t>
      </w:r>
    </w:p>
    <w:p w14:paraId="3C029224" w14:textId="77777777" w:rsidR="00195C6C" w:rsidRPr="008E6EF8" w:rsidRDefault="00D90691" w:rsidP="00195C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Šalys įsipareigoja sąžiningai, tinkamai, bendradarbiaujant ir laiku vykdyti kitus pagal šią Sutartį prisiimtus ir pagal Lietuvos Respublikoje galiojančius teisės aktus privalomus įsipareigojimus.</w:t>
      </w:r>
    </w:p>
    <w:p w14:paraId="06951A2E" w14:textId="527D39A7" w:rsidR="008E6EF8" w:rsidRPr="009A47EF" w:rsidRDefault="00D90691" w:rsidP="009A47EF">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Šalys turi ir kitas šios Sutarties ir Lietuvos Respublikoje galiojančių teisės aktų numatytas teises.</w:t>
      </w:r>
    </w:p>
    <w:p w14:paraId="5E57B703" w14:textId="77777777" w:rsidR="00195C6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ŠALIŲ PAREIŠKIMAI IR GARANTIJOS</w:t>
      </w:r>
    </w:p>
    <w:p w14:paraId="19492748" w14:textId="77777777" w:rsidR="00195C6C" w:rsidRPr="008E6EF8" w:rsidRDefault="00D90691" w:rsidP="00195C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Šalys susitaria ir patvirtina bendrą supratimą, kad šios Sutarties vykdymo metu Paslaugų gavėjui suteikta Informacija yra laikoma turinčia esminės reikšmės sėkmingam Paslaugų gavėjo (su Paslaugų gavėju susijusių asmenų) veiklos</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vykdymui.</w:t>
      </w:r>
    </w:p>
    <w:p w14:paraId="0158AA58" w14:textId="4861F546" w:rsidR="008E6EF8" w:rsidRPr="009A47EF" w:rsidRDefault="00D90691" w:rsidP="009A47EF">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Šalys pareiškia, kad jos visiškai supranta informacijos, suteikiamos vienos šalies kitai, reikšmę ir svarbą bei su tokios informacijos praradimu, platinimu be leidimo ar kitokiu atskleidimu susijusią riziką, ir įsipareigoja imtis aukščiausių apsaugos</w:t>
      </w:r>
      <w:r w:rsidRPr="008E6EF8">
        <w:rPr>
          <w:rFonts w:ascii="Verdana" w:hAnsi="Verdana"/>
          <w:spacing w:val="-9"/>
          <w:w w:val="105"/>
          <w:sz w:val="18"/>
          <w:szCs w:val="18"/>
          <w:lang w:val="lt-LT"/>
        </w:rPr>
        <w:t xml:space="preserve"> </w:t>
      </w:r>
      <w:r w:rsidRPr="008E6EF8">
        <w:rPr>
          <w:rFonts w:ascii="Verdana" w:hAnsi="Verdana"/>
          <w:w w:val="105"/>
          <w:sz w:val="18"/>
          <w:szCs w:val="18"/>
          <w:lang w:val="lt-LT"/>
        </w:rPr>
        <w:t>priemonių.</w:t>
      </w:r>
    </w:p>
    <w:p w14:paraId="3EE20965" w14:textId="53A0DC65" w:rsidR="00195C6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KONF</w:t>
      </w:r>
      <w:r w:rsidR="009A47EF">
        <w:rPr>
          <w:rFonts w:ascii="Verdana" w:hAnsi="Verdana" w:cs="Arial"/>
          <w:sz w:val="18"/>
          <w:szCs w:val="18"/>
          <w:lang w:val="lt-LT"/>
        </w:rPr>
        <w:t>I</w:t>
      </w:r>
      <w:r w:rsidRPr="008E6EF8">
        <w:rPr>
          <w:rFonts w:ascii="Verdana" w:hAnsi="Verdana" w:cs="Arial"/>
          <w:sz w:val="18"/>
          <w:szCs w:val="18"/>
          <w:lang w:val="lt-LT"/>
        </w:rPr>
        <w:t>DENCIALUMO ĮSIPAREIGOJIMAI</w:t>
      </w:r>
    </w:p>
    <w:p w14:paraId="5ABE20BB" w14:textId="258B5EE2" w:rsidR="008E6EF8" w:rsidRPr="009A47EF" w:rsidRDefault="00D90691" w:rsidP="009A47EF">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Paslaugų teikėjas įsipareigoja neatskleisti jokios jam vykdant Sutartį suteiktos ar su Sutarties vykdymu susijusios Informacijos, neperduoti jokiam trečiajam asmeniui ir neskelbti visos ar dalies šios Informacijos jokiai trečiajai šaliai šios Sutarties galiojimo metu ir po šios Sutarties pasibaigimo, prieš tai negavęs Bendrovės sutikimo raštu, nebent toks atskleidimas yra būtinas pagal Lietuvos Respublikoje galiojančius teisės aktus</w:t>
      </w:r>
      <w:r w:rsidR="008E6EF8">
        <w:rPr>
          <w:rFonts w:ascii="Verdana" w:hAnsi="Verdana"/>
          <w:w w:val="105"/>
          <w:sz w:val="18"/>
          <w:szCs w:val="18"/>
          <w:lang w:val="lt-LT"/>
        </w:rPr>
        <w:t>.</w:t>
      </w:r>
    </w:p>
    <w:p w14:paraId="522C2679" w14:textId="77777777" w:rsidR="00195C6C"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ŠALIŲ ATSAKOMYBĖ</w:t>
      </w:r>
    </w:p>
    <w:p w14:paraId="558FCB5E" w14:textId="77777777" w:rsidR="00FA2EB9" w:rsidRPr="008E6EF8" w:rsidRDefault="00D90691" w:rsidP="00FA2EB9">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 xml:space="preserve">Paslaugų teikėjas už informacijos, susijusios su Paslaugų gavėju (su Paslaugų gavėju susijusiais asmenimis) atskleidimą nesilaikant šios Sutarties nuostatų, įsipareigoja sumokėti Paslaugų gavėjui </w:t>
      </w:r>
      <w:r w:rsidRPr="008E6EF8">
        <w:rPr>
          <w:rFonts w:ascii="Verdana" w:hAnsi="Verdana"/>
          <w:b/>
          <w:bCs/>
          <w:w w:val="105"/>
          <w:sz w:val="18"/>
          <w:szCs w:val="18"/>
          <w:lang w:val="lt-LT"/>
        </w:rPr>
        <w:t>[suma skaitmenimis]</w:t>
      </w:r>
      <w:r w:rsidRPr="008E6EF8">
        <w:rPr>
          <w:rFonts w:ascii="Verdana" w:hAnsi="Verdana"/>
          <w:w w:val="105"/>
          <w:sz w:val="18"/>
          <w:szCs w:val="18"/>
          <w:lang w:val="lt-LT"/>
        </w:rPr>
        <w:t xml:space="preserve"> (</w:t>
      </w:r>
      <w:r w:rsidRPr="008E6EF8">
        <w:rPr>
          <w:rFonts w:ascii="Verdana" w:hAnsi="Verdana"/>
          <w:b/>
          <w:bCs/>
          <w:w w:val="105"/>
          <w:sz w:val="18"/>
          <w:szCs w:val="18"/>
          <w:lang w:val="lt-LT"/>
        </w:rPr>
        <w:t>[suma žodžiais]</w:t>
      </w:r>
      <w:r w:rsidRPr="008E6EF8">
        <w:rPr>
          <w:rFonts w:ascii="Verdana" w:hAnsi="Verdana"/>
          <w:w w:val="105"/>
          <w:sz w:val="18"/>
          <w:szCs w:val="18"/>
          <w:lang w:val="lt-LT"/>
        </w:rPr>
        <w:t>)</w:t>
      </w:r>
      <w:r w:rsidRPr="008E6EF8">
        <w:rPr>
          <w:rFonts w:ascii="Verdana" w:hAnsi="Verdana"/>
          <w:b/>
          <w:bCs/>
          <w:w w:val="105"/>
          <w:sz w:val="18"/>
          <w:szCs w:val="18"/>
          <w:lang w:val="lt-LT"/>
        </w:rPr>
        <w:t xml:space="preserve"> [valiuta] </w:t>
      </w:r>
      <w:r w:rsidRPr="008E6EF8">
        <w:rPr>
          <w:rFonts w:ascii="Verdana" w:hAnsi="Verdana"/>
          <w:w w:val="105"/>
          <w:sz w:val="18"/>
          <w:szCs w:val="18"/>
          <w:lang w:val="lt-LT"/>
        </w:rPr>
        <w:t>baudą už kiekvieną</w:t>
      </w:r>
      <w:r w:rsidRPr="008E6EF8">
        <w:rPr>
          <w:rFonts w:ascii="Verdana" w:hAnsi="Verdana"/>
          <w:spacing w:val="-37"/>
          <w:w w:val="105"/>
          <w:sz w:val="18"/>
          <w:szCs w:val="18"/>
          <w:lang w:val="lt-LT"/>
        </w:rPr>
        <w:t xml:space="preserve"> </w:t>
      </w:r>
      <w:r w:rsidRPr="008E6EF8">
        <w:rPr>
          <w:rFonts w:ascii="Verdana" w:hAnsi="Verdana"/>
          <w:w w:val="105"/>
          <w:sz w:val="18"/>
          <w:szCs w:val="18"/>
          <w:lang w:val="lt-LT"/>
        </w:rPr>
        <w:t>tokio atskleidimo atvejį ir atlyginti visus Paslaugų gavėjo (su Paslaugų gavėju susijusių asmenų) patirtus nuostolius, kurių nepadengia sumokėta</w:t>
      </w:r>
      <w:r w:rsidRPr="008E6EF8">
        <w:rPr>
          <w:rFonts w:ascii="Verdana" w:hAnsi="Verdana"/>
          <w:spacing w:val="1"/>
          <w:w w:val="105"/>
          <w:sz w:val="18"/>
          <w:szCs w:val="18"/>
          <w:lang w:val="lt-LT"/>
        </w:rPr>
        <w:t xml:space="preserve"> </w:t>
      </w:r>
      <w:r w:rsidRPr="008E6EF8">
        <w:rPr>
          <w:rFonts w:ascii="Verdana" w:hAnsi="Verdana"/>
          <w:spacing w:val="2"/>
          <w:w w:val="105"/>
          <w:sz w:val="18"/>
          <w:szCs w:val="18"/>
          <w:lang w:val="lt-LT"/>
        </w:rPr>
        <w:t>bauda.</w:t>
      </w:r>
    </w:p>
    <w:p w14:paraId="0871B02E" w14:textId="5A0BCC25" w:rsidR="008E6EF8" w:rsidRPr="009A47EF" w:rsidRDefault="00D90691" w:rsidP="009A47EF">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8E6EF8">
        <w:rPr>
          <w:rFonts w:ascii="Verdana" w:hAnsi="Verdana"/>
          <w:w w:val="105"/>
          <w:sz w:val="18"/>
          <w:szCs w:val="18"/>
          <w:lang w:val="lt-LT"/>
        </w:rPr>
        <w:t>Kiekviena Šalis įsipareigoja atlyginti kitai Šaliai patirtus nuostolius ar išlaidas (tarp jų teismo ir pagrįstas</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advokatų</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išlaidas)</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dėl</w:t>
      </w:r>
      <w:r w:rsidRPr="008E6EF8">
        <w:rPr>
          <w:rFonts w:ascii="Verdana" w:hAnsi="Verdana"/>
          <w:spacing w:val="26"/>
          <w:w w:val="105"/>
          <w:sz w:val="18"/>
          <w:szCs w:val="18"/>
          <w:lang w:val="lt-LT"/>
        </w:rPr>
        <w:t xml:space="preserve"> </w:t>
      </w:r>
      <w:r w:rsidRPr="008E6EF8">
        <w:rPr>
          <w:rFonts w:ascii="Verdana" w:hAnsi="Verdana"/>
          <w:w w:val="105"/>
          <w:sz w:val="18"/>
          <w:szCs w:val="18"/>
          <w:lang w:val="lt-LT"/>
        </w:rPr>
        <w:t>šioje</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Sutartyje</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prisiimtų</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įsipareigojimų</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nevykdymo</w:t>
      </w:r>
      <w:r w:rsidRPr="008E6EF8">
        <w:rPr>
          <w:rFonts w:ascii="Verdana" w:hAnsi="Verdana"/>
          <w:spacing w:val="27"/>
          <w:w w:val="105"/>
          <w:sz w:val="18"/>
          <w:szCs w:val="18"/>
          <w:lang w:val="lt-LT"/>
        </w:rPr>
        <w:t xml:space="preserve"> </w:t>
      </w:r>
      <w:r w:rsidRPr="008E6EF8">
        <w:rPr>
          <w:rFonts w:ascii="Verdana" w:hAnsi="Verdana"/>
          <w:w w:val="105"/>
          <w:sz w:val="18"/>
          <w:szCs w:val="18"/>
          <w:lang w:val="lt-LT"/>
        </w:rPr>
        <w:t>ar</w:t>
      </w:r>
      <w:r w:rsidR="00195C6C" w:rsidRPr="008E6EF8">
        <w:rPr>
          <w:rFonts w:ascii="Verdana" w:hAnsi="Verdana"/>
          <w:w w:val="105"/>
          <w:sz w:val="18"/>
          <w:szCs w:val="18"/>
          <w:lang w:val="lt-LT"/>
        </w:rPr>
        <w:t xml:space="preserve">  </w:t>
      </w:r>
      <w:r w:rsidRPr="008E6EF8">
        <w:rPr>
          <w:rFonts w:ascii="Verdana" w:hAnsi="Verdana"/>
          <w:w w:val="105"/>
          <w:sz w:val="18"/>
          <w:szCs w:val="18"/>
          <w:lang w:val="lt-LT"/>
        </w:rPr>
        <w:t>netinkamo jų vykdymo (taip pat ir tais atvejais, kai Sutartis joje numatytomis sąlygomis ir tvarka nutraukiama).</w:t>
      </w:r>
    </w:p>
    <w:p w14:paraId="56BBA01B" w14:textId="77777777" w:rsidR="00FA2EB9"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FORCE MAJEURE</w:t>
      </w:r>
    </w:p>
    <w:p w14:paraId="73E0CA01" w14:textId="0582B55B" w:rsidR="00FA2EB9" w:rsidRPr="008E6EF8" w:rsidRDefault="00D90691" w:rsidP="008E6EF8">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 xml:space="preserve">Šalis nėra laikoma atsakinga už bet kokių įsipareigojimų pagal šią Sutartį neįvykdymą ar dalinį neįvykdymą, jeigu tai įvyko dėl neįprastų aplinkybių, kurių Šalys negalėjo numatyti, išvengti ar pašalinti jokiomis priemonėmis (toliau – </w:t>
      </w:r>
      <w:r w:rsidRPr="008E6EF8">
        <w:rPr>
          <w:rFonts w:ascii="Verdana" w:hAnsi="Verdana"/>
          <w:i/>
          <w:iCs/>
          <w:w w:val="105"/>
          <w:sz w:val="18"/>
          <w:szCs w:val="18"/>
          <w:lang w:val="lt-LT"/>
        </w:rPr>
        <w:t>Nenugalimos jėgos aplinkybės</w:t>
      </w:r>
      <w:r w:rsidRPr="008E6EF8">
        <w:rPr>
          <w:rFonts w:ascii="Verdana" w:hAnsi="Verdana"/>
          <w:w w:val="105"/>
          <w:sz w:val="18"/>
          <w:szCs w:val="18"/>
          <w:lang w:val="lt-LT"/>
        </w:rPr>
        <w:t>), pvz. Vyriausybės sprendimai ir kiti aktai, kurie turėjo poveikį Šalių veiklai, politiniai neramumai, streikai, paskelbti ir nepaskelbti karai, kiti ginkluoti susirėmimai, gaisrai, potvyniai, kitos stichinės nelaimės. Tokiu atveju Šalių įsipareigojimų vykdymo terminas</w:t>
      </w:r>
      <w:r w:rsidRPr="008E6EF8">
        <w:rPr>
          <w:rFonts w:ascii="Verdana" w:hAnsi="Verdana"/>
          <w:spacing w:val="-7"/>
          <w:w w:val="105"/>
          <w:sz w:val="18"/>
          <w:szCs w:val="18"/>
          <w:lang w:val="lt-LT"/>
        </w:rPr>
        <w:t xml:space="preserve"> </w:t>
      </w:r>
      <w:r w:rsidRPr="008E6EF8">
        <w:rPr>
          <w:rFonts w:ascii="Verdana" w:hAnsi="Verdana"/>
          <w:w w:val="105"/>
          <w:sz w:val="18"/>
          <w:szCs w:val="18"/>
          <w:lang w:val="lt-LT"/>
        </w:rPr>
        <w:t>pratęsiamas.</w:t>
      </w:r>
    </w:p>
    <w:p w14:paraId="5FD99083" w14:textId="77777777" w:rsidR="00FA2EB9" w:rsidRPr="008E6EF8" w:rsidRDefault="00D90691" w:rsidP="008E6EF8">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 xml:space="preserve">Šalis, prašanti ją atleisti nuo atsakomybės, privalo pranešti kitai Šaliai raštu apie nenugalimos jėgos aplinkybes per </w:t>
      </w:r>
      <w:r w:rsidRPr="008E6EF8">
        <w:rPr>
          <w:rFonts w:ascii="Verdana" w:hAnsi="Verdana"/>
          <w:b/>
          <w:bCs/>
          <w:w w:val="105"/>
          <w:sz w:val="18"/>
          <w:szCs w:val="18"/>
          <w:lang w:val="lt-LT"/>
        </w:rPr>
        <w:t>[terminas]</w:t>
      </w:r>
      <w:r w:rsidRPr="008E6EF8">
        <w:rPr>
          <w:rFonts w:ascii="Verdana" w:hAnsi="Verdana"/>
          <w:w w:val="105"/>
          <w:sz w:val="18"/>
          <w:szCs w:val="18"/>
          <w:lang w:val="lt-LT"/>
        </w:rPr>
        <w:t xml:space="preserve"> kalendorines dienas nuo tokių aplinkybių atsiradimo,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BF23438" w14:textId="01BD1F08" w:rsidR="008E6EF8" w:rsidRPr="009A47EF" w:rsidRDefault="00D90691" w:rsidP="009A47EF">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Pagrindas atleisti Šalį nuo atsakomybės atsiranda nuo nenugalimos jėgos aplinkybių atsiradimo momento arba, jeigu laiku nebuvo pateiktas pranešimas, nuo pranešimo pateikimo momento. Jeigu Šalis laiku nepasiunčia pranešimo arba neinformuoja, ji privalo kompensuoti kitai Šaliai žalą, kurią ši patyrė dėl laiku nepateikto pranešimo arba dėl to, kad nebuvo jokio</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pranešimo.</w:t>
      </w:r>
    </w:p>
    <w:p w14:paraId="582C467B" w14:textId="77777777" w:rsidR="00FA2EB9"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lastRenderedPageBreak/>
        <w:t>SUTARTIES GALIOJIMAI, PAKEITIMAI IR NUTRAUKIMAS</w:t>
      </w:r>
    </w:p>
    <w:p w14:paraId="4154E462" w14:textId="77777777" w:rsidR="00F71768" w:rsidRPr="008E6EF8" w:rsidRDefault="00D90691" w:rsidP="008E6EF8">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 xml:space="preserve">Ši Sutartis įsigalioja nuo jos pasirašymo ir galioja </w:t>
      </w:r>
      <w:r w:rsidRPr="008E6EF8">
        <w:rPr>
          <w:rFonts w:ascii="Verdana" w:hAnsi="Verdana"/>
          <w:b/>
          <w:bCs/>
          <w:w w:val="105"/>
          <w:sz w:val="18"/>
          <w:szCs w:val="18"/>
          <w:lang w:val="lt-LT"/>
        </w:rPr>
        <w:t>[terminas]</w:t>
      </w:r>
      <w:r w:rsidRPr="008E6EF8">
        <w:rPr>
          <w:rFonts w:ascii="Verdana" w:hAnsi="Verdana"/>
          <w:w w:val="105"/>
          <w:sz w:val="18"/>
          <w:szCs w:val="18"/>
          <w:lang w:val="lt-LT"/>
        </w:rPr>
        <w:t xml:space="preserve"> nuo tos</w:t>
      </w:r>
      <w:r w:rsidRPr="008E6EF8">
        <w:rPr>
          <w:rFonts w:ascii="Verdana" w:hAnsi="Verdana"/>
          <w:spacing w:val="-2"/>
          <w:w w:val="105"/>
          <w:sz w:val="18"/>
          <w:szCs w:val="18"/>
          <w:lang w:val="lt-LT"/>
        </w:rPr>
        <w:t xml:space="preserve"> </w:t>
      </w:r>
      <w:r w:rsidRPr="008E6EF8">
        <w:rPr>
          <w:rFonts w:ascii="Verdana" w:hAnsi="Verdana"/>
          <w:w w:val="105"/>
          <w:sz w:val="18"/>
          <w:szCs w:val="18"/>
          <w:lang w:val="lt-LT"/>
        </w:rPr>
        <w:t>dienos.</w:t>
      </w:r>
    </w:p>
    <w:p w14:paraId="341DD386" w14:textId="77777777" w:rsidR="00F71768" w:rsidRPr="008E6EF8" w:rsidRDefault="00D90691" w:rsidP="008E6EF8">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Ši Sutartis gali būti papildyta, pakeista, nutraukta prieš terminą įstatymų nustatyta</w:t>
      </w:r>
      <w:r w:rsidRPr="008E6EF8">
        <w:rPr>
          <w:rFonts w:ascii="Verdana" w:hAnsi="Verdana"/>
          <w:spacing w:val="-18"/>
          <w:w w:val="105"/>
          <w:sz w:val="18"/>
          <w:szCs w:val="18"/>
          <w:lang w:val="lt-LT"/>
        </w:rPr>
        <w:t xml:space="preserve"> </w:t>
      </w:r>
      <w:r w:rsidRPr="008E6EF8">
        <w:rPr>
          <w:rFonts w:ascii="Verdana" w:hAnsi="Verdana"/>
          <w:w w:val="105"/>
          <w:sz w:val="18"/>
          <w:szCs w:val="18"/>
          <w:lang w:val="lt-LT"/>
        </w:rPr>
        <w:t>tvarka.</w:t>
      </w:r>
    </w:p>
    <w:p w14:paraId="4668D86D" w14:textId="3BD08108" w:rsidR="008E6EF8" w:rsidRPr="009A47EF" w:rsidRDefault="00D90691" w:rsidP="009A47EF">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Jei Sutartis nutraukiama ar nustoja galioti pagal Sutarties 11 straipsnį, 7–13 straipsniai išlieka</w:t>
      </w:r>
      <w:r w:rsidRPr="008E6EF8">
        <w:rPr>
          <w:rFonts w:ascii="Verdana" w:hAnsi="Verdana"/>
          <w:spacing w:val="1"/>
          <w:w w:val="105"/>
          <w:sz w:val="18"/>
          <w:szCs w:val="18"/>
          <w:lang w:val="lt-LT"/>
        </w:rPr>
        <w:t xml:space="preserve"> </w:t>
      </w:r>
      <w:r w:rsidRPr="008E6EF8">
        <w:rPr>
          <w:rFonts w:ascii="Verdana" w:hAnsi="Verdana"/>
          <w:w w:val="105"/>
          <w:sz w:val="18"/>
          <w:szCs w:val="18"/>
          <w:lang w:val="lt-LT"/>
        </w:rPr>
        <w:t>galioti.</w:t>
      </w:r>
    </w:p>
    <w:p w14:paraId="7A369BBD" w14:textId="77777777" w:rsidR="00F71768"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TAIKYTINA TEISĖ</w:t>
      </w:r>
    </w:p>
    <w:p w14:paraId="23B18BE2" w14:textId="44CDF16D" w:rsidR="008E6EF8" w:rsidRPr="009A47EF" w:rsidRDefault="00D90691" w:rsidP="009A47EF">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Šiai Sutarčiai taikoma ir ji aiškinama pagal Lietuvos Respublikos teisę.</w:t>
      </w:r>
    </w:p>
    <w:p w14:paraId="4C494AFD" w14:textId="77777777" w:rsidR="00F71768"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GINČŲ SPRENDIMAS</w:t>
      </w:r>
    </w:p>
    <w:p w14:paraId="3858B8BC" w14:textId="5F79AB08" w:rsidR="008E6EF8" w:rsidRPr="009A47EF" w:rsidRDefault="00D90691" w:rsidP="009A47EF">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Bet kokie nesutarimai ar ginčai, kylantys tarp Šalių dėl šios Sutarties, sprendžiami abiejų Sutarties Šalių draugiškomis pastangomis. Šalims nepavykus susitarti, bet kokie ginčai, nesutarimai ar reikalavimai, kylantys iš šios Sutarties ar susiję su ja, jos pažeidimu, nutraukimu ar galiojimu, neišspręsti Šalių susitarimu, sprendžiami kompetentingame</w:t>
      </w:r>
      <w:r w:rsidRPr="008E6EF8">
        <w:rPr>
          <w:rFonts w:ascii="Verdana" w:hAnsi="Verdana"/>
          <w:spacing w:val="-36"/>
          <w:w w:val="105"/>
          <w:sz w:val="18"/>
          <w:szCs w:val="18"/>
          <w:lang w:val="lt-LT"/>
        </w:rPr>
        <w:t xml:space="preserve"> </w:t>
      </w:r>
      <w:r w:rsidRPr="008E6EF8">
        <w:rPr>
          <w:rFonts w:ascii="Verdana" w:hAnsi="Verdana"/>
          <w:w w:val="105"/>
          <w:sz w:val="18"/>
          <w:szCs w:val="18"/>
          <w:lang w:val="lt-LT"/>
        </w:rPr>
        <w:t>Lietuvos Respublikos</w:t>
      </w:r>
      <w:r w:rsidR="00F71768" w:rsidRPr="008E6EF8">
        <w:rPr>
          <w:rFonts w:ascii="Verdana" w:hAnsi="Verdana"/>
          <w:w w:val="105"/>
          <w:sz w:val="18"/>
          <w:szCs w:val="18"/>
          <w:lang w:val="lt-LT"/>
        </w:rPr>
        <w:t xml:space="preserve"> teisme.</w:t>
      </w:r>
    </w:p>
    <w:p w14:paraId="3429541C" w14:textId="77777777" w:rsidR="00F71768" w:rsidRPr="008E6EF8" w:rsidRDefault="00D90691" w:rsidP="00B26ED8">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8E6EF8">
        <w:rPr>
          <w:rFonts w:ascii="Verdana" w:hAnsi="Verdana" w:cs="Arial"/>
          <w:sz w:val="18"/>
          <w:szCs w:val="18"/>
          <w:lang w:val="lt-LT"/>
        </w:rPr>
        <w:t>PRANEŠIMAI</w:t>
      </w:r>
    </w:p>
    <w:p w14:paraId="29DE15C8" w14:textId="4B82C9AD" w:rsidR="00D90691" w:rsidRPr="008E6EF8" w:rsidRDefault="00D90691" w:rsidP="008E6EF8">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Bet kurie ir visi pranešimai, sutikimai ir kitas susižinojimas, kuriuos Šalis gali pateikti pagal šią Sutartį, bus laikomi galiojančiais, jeigu yra asmeniškai pateikti kitai Šaliai ir gautas patvirtinimas apie gavimą arba išsiųsti registruotu paštu, faksu toliau nurodytais adresais ir fakso numeriais ar kitais adresais ir fakso numeriais, kuriuos nurodė viena Šalis, pateikdama pranešimą:</w:t>
      </w:r>
    </w:p>
    <w:tbl>
      <w:tblPr>
        <w:tblStyle w:val="TableGrid"/>
        <w:tblW w:w="0" w:type="auto"/>
        <w:tblInd w:w="7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8"/>
        <w:gridCol w:w="777"/>
        <w:gridCol w:w="4178"/>
      </w:tblGrid>
      <w:tr w:rsidR="008E6EF8" w:rsidRPr="008E6EF8" w14:paraId="66621F33" w14:textId="77777777" w:rsidTr="008E6EF8">
        <w:tc>
          <w:tcPr>
            <w:tcW w:w="4178" w:type="dxa"/>
          </w:tcPr>
          <w:p w14:paraId="1ED9E88E" w14:textId="0D24EC87" w:rsidR="008E6EF8" w:rsidRPr="008E6EF8" w:rsidRDefault="008E6EF8" w:rsidP="008E6EF8">
            <w:pPr>
              <w:tabs>
                <w:tab w:val="left" w:pos="0"/>
              </w:tabs>
              <w:spacing w:line="276" w:lineRule="auto"/>
              <w:jc w:val="both"/>
              <w:rPr>
                <w:rFonts w:ascii="Verdana" w:hAnsi="Verdana" w:cs="Arial"/>
                <w:sz w:val="18"/>
                <w:szCs w:val="18"/>
                <w:u w:val="single"/>
                <w:lang w:val="lt-LT"/>
              </w:rPr>
            </w:pPr>
            <w:r w:rsidRPr="008E6EF8">
              <w:rPr>
                <w:rFonts w:ascii="Verdana" w:hAnsi="Verdana" w:cs="Arial"/>
                <w:sz w:val="18"/>
                <w:szCs w:val="18"/>
                <w:u w:val="single"/>
                <w:lang w:val="lt-LT"/>
              </w:rPr>
              <w:t>Paslaugų teikėjui:</w:t>
            </w:r>
          </w:p>
        </w:tc>
        <w:tc>
          <w:tcPr>
            <w:tcW w:w="777" w:type="dxa"/>
          </w:tcPr>
          <w:p w14:paraId="28BB428A" w14:textId="77777777" w:rsidR="008E6EF8" w:rsidRPr="008E6EF8" w:rsidRDefault="008E6EF8" w:rsidP="008E6EF8">
            <w:pPr>
              <w:tabs>
                <w:tab w:val="left" w:pos="0"/>
              </w:tabs>
              <w:spacing w:line="276" w:lineRule="auto"/>
              <w:jc w:val="both"/>
              <w:rPr>
                <w:rFonts w:ascii="Verdana" w:hAnsi="Verdana" w:cs="Arial"/>
                <w:sz w:val="18"/>
                <w:szCs w:val="18"/>
                <w:lang w:val="lt-LT"/>
              </w:rPr>
            </w:pPr>
          </w:p>
        </w:tc>
        <w:tc>
          <w:tcPr>
            <w:tcW w:w="4178" w:type="dxa"/>
          </w:tcPr>
          <w:p w14:paraId="32F46F64" w14:textId="45094680" w:rsidR="008E6EF8" w:rsidRPr="008E6EF8" w:rsidRDefault="008E6EF8" w:rsidP="008E6EF8">
            <w:pPr>
              <w:tabs>
                <w:tab w:val="left" w:pos="0"/>
              </w:tabs>
              <w:spacing w:line="276" w:lineRule="auto"/>
              <w:jc w:val="both"/>
              <w:rPr>
                <w:rFonts w:ascii="Verdana" w:hAnsi="Verdana" w:cs="Arial"/>
                <w:sz w:val="18"/>
                <w:szCs w:val="18"/>
                <w:lang w:val="lt-LT"/>
              </w:rPr>
            </w:pPr>
            <w:r w:rsidRPr="008E6EF8">
              <w:rPr>
                <w:rFonts w:ascii="Verdana" w:hAnsi="Verdana" w:cs="Arial"/>
                <w:sz w:val="18"/>
                <w:szCs w:val="18"/>
                <w:lang w:val="lt-LT"/>
              </w:rPr>
              <w:t>Paslaugų gavėjui:</w:t>
            </w:r>
          </w:p>
        </w:tc>
      </w:tr>
      <w:tr w:rsidR="008E6EF8" w:rsidRPr="008E6EF8" w14:paraId="065853CE" w14:textId="77777777" w:rsidTr="008E6EF8">
        <w:tc>
          <w:tcPr>
            <w:tcW w:w="4178" w:type="dxa"/>
          </w:tcPr>
          <w:p w14:paraId="5D53D97E" w14:textId="3842ABF1" w:rsidR="008E6EF8" w:rsidRPr="008E6EF8" w:rsidRDefault="008E6EF8" w:rsidP="008E6EF8">
            <w:pPr>
              <w:tabs>
                <w:tab w:val="left" w:pos="0"/>
              </w:tabs>
              <w:spacing w:line="276" w:lineRule="auto"/>
              <w:jc w:val="both"/>
              <w:rPr>
                <w:rFonts w:ascii="Verdana" w:hAnsi="Verdana" w:cs="Arial"/>
                <w:b/>
                <w:bCs/>
                <w:sz w:val="18"/>
                <w:szCs w:val="18"/>
                <w:lang w:val="lt-LT"/>
              </w:rPr>
            </w:pPr>
            <w:r w:rsidRPr="008E6EF8">
              <w:rPr>
                <w:rFonts w:ascii="Verdana" w:hAnsi="Verdana" w:cs="Arial"/>
                <w:b/>
                <w:bCs/>
                <w:sz w:val="18"/>
                <w:szCs w:val="18"/>
                <w:lang w:val="lt-LT"/>
              </w:rPr>
              <w:t>[vardas, pavardė]</w:t>
            </w:r>
          </w:p>
        </w:tc>
        <w:tc>
          <w:tcPr>
            <w:tcW w:w="777" w:type="dxa"/>
          </w:tcPr>
          <w:p w14:paraId="74CB9B2D" w14:textId="77777777" w:rsidR="008E6EF8" w:rsidRPr="008E6EF8" w:rsidRDefault="008E6EF8" w:rsidP="008E6EF8">
            <w:pPr>
              <w:tabs>
                <w:tab w:val="left" w:pos="0"/>
              </w:tabs>
              <w:spacing w:line="276" w:lineRule="auto"/>
              <w:jc w:val="both"/>
              <w:rPr>
                <w:rFonts w:ascii="Verdana" w:hAnsi="Verdana" w:cs="Arial"/>
                <w:b/>
                <w:bCs/>
                <w:sz w:val="18"/>
                <w:szCs w:val="18"/>
                <w:lang w:val="lt-LT"/>
              </w:rPr>
            </w:pPr>
          </w:p>
        </w:tc>
        <w:tc>
          <w:tcPr>
            <w:tcW w:w="4178" w:type="dxa"/>
          </w:tcPr>
          <w:p w14:paraId="420CF679" w14:textId="3F994602" w:rsidR="008E6EF8" w:rsidRPr="008E6EF8" w:rsidRDefault="008E6EF8" w:rsidP="008E6EF8">
            <w:pPr>
              <w:tabs>
                <w:tab w:val="left" w:pos="0"/>
              </w:tabs>
              <w:spacing w:line="276" w:lineRule="auto"/>
              <w:jc w:val="both"/>
              <w:rPr>
                <w:rFonts w:ascii="Verdana" w:hAnsi="Verdana" w:cs="Arial"/>
                <w:b/>
                <w:bCs/>
                <w:sz w:val="18"/>
                <w:szCs w:val="18"/>
                <w:lang w:val="lt-LT"/>
              </w:rPr>
            </w:pPr>
            <w:r w:rsidRPr="008E6EF8">
              <w:rPr>
                <w:rFonts w:ascii="Verdana" w:hAnsi="Verdana" w:cs="Arial"/>
                <w:b/>
                <w:bCs/>
                <w:sz w:val="18"/>
                <w:szCs w:val="18"/>
                <w:lang w:val="lt-LT"/>
              </w:rPr>
              <w:t>[vardas, pavardė]</w:t>
            </w:r>
          </w:p>
        </w:tc>
      </w:tr>
      <w:tr w:rsidR="008E6EF8" w:rsidRPr="008E6EF8" w14:paraId="07D364BB" w14:textId="77777777" w:rsidTr="008E6EF8">
        <w:tc>
          <w:tcPr>
            <w:tcW w:w="4178" w:type="dxa"/>
          </w:tcPr>
          <w:p w14:paraId="0593C322" w14:textId="4B259C5D" w:rsidR="008E6EF8" w:rsidRPr="008E6EF8" w:rsidRDefault="008E6EF8" w:rsidP="008E6EF8">
            <w:pPr>
              <w:tabs>
                <w:tab w:val="left" w:pos="0"/>
              </w:tabs>
              <w:spacing w:line="276" w:lineRule="auto"/>
              <w:jc w:val="both"/>
              <w:rPr>
                <w:rFonts w:ascii="Verdana" w:hAnsi="Verdana" w:cs="Arial"/>
                <w:b/>
                <w:bCs/>
                <w:sz w:val="18"/>
                <w:szCs w:val="18"/>
                <w:lang w:val="lt-LT"/>
              </w:rPr>
            </w:pPr>
            <w:r w:rsidRPr="008E6EF8">
              <w:rPr>
                <w:rFonts w:ascii="Verdana" w:hAnsi="Verdana" w:cs="Arial"/>
                <w:b/>
                <w:bCs/>
                <w:sz w:val="18"/>
                <w:szCs w:val="18"/>
                <w:lang w:val="lt-LT"/>
              </w:rPr>
              <w:t>[adresas, telefonas, el. paštas ir t. t.]</w:t>
            </w:r>
          </w:p>
        </w:tc>
        <w:tc>
          <w:tcPr>
            <w:tcW w:w="777" w:type="dxa"/>
          </w:tcPr>
          <w:p w14:paraId="10B192CC" w14:textId="77777777" w:rsidR="008E6EF8" w:rsidRPr="008E6EF8" w:rsidRDefault="008E6EF8" w:rsidP="008E6EF8">
            <w:pPr>
              <w:tabs>
                <w:tab w:val="left" w:pos="0"/>
              </w:tabs>
              <w:spacing w:line="276" w:lineRule="auto"/>
              <w:jc w:val="both"/>
              <w:rPr>
                <w:rFonts w:ascii="Verdana" w:hAnsi="Verdana" w:cs="Arial"/>
                <w:b/>
                <w:bCs/>
                <w:sz w:val="18"/>
                <w:szCs w:val="18"/>
                <w:lang w:val="lt-LT"/>
              </w:rPr>
            </w:pPr>
          </w:p>
        </w:tc>
        <w:tc>
          <w:tcPr>
            <w:tcW w:w="4178" w:type="dxa"/>
          </w:tcPr>
          <w:p w14:paraId="07594C5E" w14:textId="3BB49271" w:rsidR="008E6EF8" w:rsidRPr="008E6EF8" w:rsidRDefault="008E6EF8" w:rsidP="008E6EF8">
            <w:pPr>
              <w:tabs>
                <w:tab w:val="left" w:pos="0"/>
              </w:tabs>
              <w:spacing w:line="276" w:lineRule="auto"/>
              <w:jc w:val="both"/>
              <w:rPr>
                <w:rFonts w:ascii="Verdana" w:hAnsi="Verdana" w:cs="Arial"/>
                <w:b/>
                <w:bCs/>
                <w:sz w:val="18"/>
                <w:szCs w:val="18"/>
                <w:lang w:val="lt-LT"/>
              </w:rPr>
            </w:pPr>
            <w:r w:rsidRPr="008E6EF8">
              <w:rPr>
                <w:rFonts w:ascii="Verdana" w:hAnsi="Verdana" w:cs="Arial"/>
                <w:b/>
                <w:bCs/>
                <w:sz w:val="18"/>
                <w:szCs w:val="18"/>
                <w:lang w:val="lt-LT"/>
              </w:rPr>
              <w:t>[adresas, telefonas, el. paštas ir t. t.]</w:t>
            </w:r>
          </w:p>
        </w:tc>
      </w:tr>
    </w:tbl>
    <w:p w14:paraId="1D6E1898" w14:textId="05FD5F8F" w:rsidR="009A47EF" w:rsidRPr="009A47EF" w:rsidRDefault="00D90691" w:rsidP="009A47EF">
      <w:pPr>
        <w:pStyle w:val="ListParagraph"/>
        <w:numPr>
          <w:ilvl w:val="1"/>
          <w:numId w:val="5"/>
        </w:numPr>
        <w:shd w:val="clear" w:color="auto" w:fill="FFFFFF"/>
        <w:tabs>
          <w:tab w:val="left" w:pos="0"/>
        </w:tabs>
        <w:spacing w:after="0" w:line="276" w:lineRule="auto"/>
        <w:ind w:hanging="508"/>
        <w:contextualSpacing w:val="0"/>
        <w:jc w:val="both"/>
        <w:rPr>
          <w:rFonts w:ascii="Verdana" w:hAnsi="Verdana" w:cs="Arial"/>
          <w:sz w:val="18"/>
          <w:szCs w:val="18"/>
          <w:lang w:val="lt-LT"/>
        </w:rPr>
      </w:pPr>
      <w:r w:rsidRPr="008E6EF8">
        <w:rPr>
          <w:rFonts w:ascii="Verdana" w:hAnsi="Verdana"/>
          <w:w w:val="105"/>
          <w:sz w:val="18"/>
          <w:szCs w:val="18"/>
          <w:lang w:val="lt-LT"/>
        </w:rPr>
        <w:t xml:space="preserve">Jei pasikeičia Šalies adresas ir (ar) kiti duomenys, tokia Šalis turi informuoti kitą Šalį pranešdama mažiausiai prieš </w:t>
      </w:r>
      <w:r w:rsidRPr="008E6EF8">
        <w:rPr>
          <w:rFonts w:ascii="Verdana" w:hAnsi="Verdana"/>
          <w:b/>
          <w:bCs/>
          <w:w w:val="105"/>
          <w:sz w:val="18"/>
          <w:szCs w:val="18"/>
          <w:lang w:val="lt-LT"/>
        </w:rPr>
        <w:t>[terminas]</w:t>
      </w:r>
      <w:r w:rsidRPr="008E6EF8">
        <w:rPr>
          <w:rFonts w:ascii="Verdana" w:hAnsi="Verdana"/>
          <w:w w:val="105"/>
          <w:sz w:val="18"/>
          <w:szCs w:val="18"/>
          <w:lang w:val="lt-LT"/>
        </w:rPr>
        <w:t>. Jei Šaliai nepavyksta laikytis šių reikalavimų, ji neturi teisės į pretenziją ar atsiliepimą, jei kitos Šalies veiksmai, atlikti remiantis paskutiniais žinomais jai duomenimis, prieštarauja Sutarties sąlygoms arba ji negavo jokio pranešimo, išsiųsto pagal tuos</w:t>
      </w:r>
      <w:r w:rsidRPr="008E6EF8">
        <w:rPr>
          <w:rFonts w:ascii="Verdana" w:hAnsi="Verdana"/>
          <w:spacing w:val="2"/>
          <w:w w:val="105"/>
          <w:sz w:val="18"/>
          <w:szCs w:val="18"/>
          <w:lang w:val="lt-LT"/>
        </w:rPr>
        <w:t xml:space="preserve"> </w:t>
      </w:r>
      <w:r w:rsidRPr="008E6EF8">
        <w:rPr>
          <w:rFonts w:ascii="Verdana" w:hAnsi="Verdana"/>
          <w:w w:val="105"/>
          <w:sz w:val="18"/>
          <w:szCs w:val="18"/>
          <w:lang w:val="lt-LT"/>
        </w:rPr>
        <w:t>duomenis.</w:t>
      </w:r>
    </w:p>
    <w:p w14:paraId="6F998C6F" w14:textId="77777777" w:rsidR="00F71768" w:rsidRPr="008E6EF8" w:rsidRDefault="00D90691" w:rsidP="00B26ED8">
      <w:pPr>
        <w:pStyle w:val="ListParagraph"/>
        <w:widowControl w:val="0"/>
        <w:numPr>
          <w:ilvl w:val="0"/>
          <w:numId w:val="5"/>
        </w:numPr>
        <w:tabs>
          <w:tab w:val="left" w:pos="747"/>
        </w:tabs>
        <w:autoSpaceDE w:val="0"/>
        <w:autoSpaceDN w:val="0"/>
        <w:spacing w:before="120" w:after="0" w:line="276" w:lineRule="auto"/>
        <w:ind w:left="357" w:right="119" w:hanging="357"/>
        <w:contextualSpacing w:val="0"/>
        <w:jc w:val="both"/>
        <w:rPr>
          <w:rFonts w:ascii="Verdana" w:hAnsi="Verdana"/>
          <w:sz w:val="18"/>
          <w:szCs w:val="18"/>
          <w:lang w:val="lt-LT"/>
        </w:rPr>
      </w:pPr>
      <w:r w:rsidRPr="008E6EF8">
        <w:rPr>
          <w:rFonts w:ascii="Verdana" w:hAnsi="Verdana" w:cs="Arial"/>
          <w:sz w:val="18"/>
          <w:szCs w:val="18"/>
          <w:lang w:val="lt-LT"/>
        </w:rPr>
        <w:t>KITOS NUOSTATOS</w:t>
      </w:r>
    </w:p>
    <w:p w14:paraId="3A32B11F" w14:textId="2A07C43A" w:rsidR="00D90691" w:rsidRPr="008E6EF8" w:rsidRDefault="00D90691" w:rsidP="008E6EF8">
      <w:pPr>
        <w:pStyle w:val="ListParagraph"/>
        <w:widowControl w:val="0"/>
        <w:numPr>
          <w:ilvl w:val="1"/>
          <w:numId w:val="5"/>
        </w:numPr>
        <w:tabs>
          <w:tab w:val="left" w:pos="747"/>
        </w:tabs>
        <w:autoSpaceDE w:val="0"/>
        <w:autoSpaceDN w:val="0"/>
        <w:spacing w:after="0" w:line="276" w:lineRule="auto"/>
        <w:ind w:right="119" w:hanging="508"/>
        <w:contextualSpacing w:val="0"/>
        <w:jc w:val="both"/>
        <w:rPr>
          <w:rFonts w:ascii="Verdana" w:hAnsi="Verdana"/>
          <w:sz w:val="18"/>
          <w:szCs w:val="18"/>
          <w:lang w:val="lt-LT"/>
        </w:rPr>
      </w:pPr>
      <w:r w:rsidRPr="008E6EF8">
        <w:rPr>
          <w:rFonts w:ascii="Verdana" w:hAnsi="Verdana"/>
          <w:w w:val="105"/>
          <w:sz w:val="18"/>
          <w:szCs w:val="18"/>
          <w:lang w:val="lt-LT"/>
        </w:rPr>
        <w:t>Nė viena Šalis neturi teisės perleisti visų arba dalies teisių ir pareigų pagal šią Sutartį jokiai trečiajai šaliai be išankstinio raštiško kitos Šalies sutikimo, išskyrus atvejį, kai Paslaugų gavėjas įvykdo tokį perleidimą su Paslaugų gavėjui susijusiam asmeniui, kai Paslaugų</w:t>
      </w:r>
      <w:r w:rsidRPr="008E6EF8">
        <w:rPr>
          <w:rFonts w:ascii="Verdana" w:hAnsi="Verdana"/>
          <w:spacing w:val="-38"/>
          <w:w w:val="105"/>
          <w:sz w:val="18"/>
          <w:szCs w:val="18"/>
          <w:lang w:val="lt-LT"/>
        </w:rPr>
        <w:t xml:space="preserve"> </w:t>
      </w:r>
      <w:r w:rsidRPr="008E6EF8">
        <w:rPr>
          <w:rFonts w:ascii="Verdana" w:hAnsi="Verdana"/>
          <w:w w:val="105"/>
          <w:sz w:val="18"/>
          <w:szCs w:val="18"/>
          <w:lang w:val="lt-LT"/>
        </w:rPr>
        <w:t>teikėjo sutikimas tokiam perleidimui yra duotas šios Sutarties</w:t>
      </w:r>
      <w:r w:rsidRPr="008E6EF8">
        <w:rPr>
          <w:rFonts w:ascii="Verdana" w:hAnsi="Verdana"/>
          <w:spacing w:val="3"/>
          <w:w w:val="105"/>
          <w:sz w:val="18"/>
          <w:szCs w:val="18"/>
          <w:lang w:val="lt-LT"/>
        </w:rPr>
        <w:t xml:space="preserve"> </w:t>
      </w:r>
      <w:r w:rsidRPr="008E6EF8">
        <w:rPr>
          <w:rFonts w:ascii="Verdana" w:hAnsi="Verdana"/>
          <w:w w:val="105"/>
          <w:sz w:val="18"/>
          <w:szCs w:val="18"/>
          <w:lang w:val="lt-LT"/>
        </w:rPr>
        <w:t>pagrind</w:t>
      </w:r>
      <w:r w:rsidR="00F71768" w:rsidRPr="008E6EF8">
        <w:rPr>
          <w:rFonts w:ascii="Verdana" w:hAnsi="Verdana"/>
          <w:w w:val="105"/>
          <w:sz w:val="18"/>
          <w:szCs w:val="18"/>
          <w:lang w:val="lt-LT"/>
        </w:rPr>
        <w:t>u.</w:t>
      </w:r>
    </w:p>
    <w:p w14:paraId="42F4214E" w14:textId="77777777" w:rsidR="00FD6B20" w:rsidRDefault="00FD6B20" w:rsidP="000B65FE">
      <w:pPr>
        <w:spacing w:after="0" w:line="276" w:lineRule="auto"/>
        <w:jc w:val="both"/>
        <w:rPr>
          <w:rFonts w:ascii="Verdana" w:hAnsi="Verdana" w:cs="Times New Roman"/>
          <w:sz w:val="18"/>
          <w:szCs w:val="18"/>
          <w:lang w:val="lt-LT"/>
        </w:rPr>
      </w:pPr>
    </w:p>
    <w:p w14:paraId="13915620" w14:textId="417C16F1" w:rsidR="000B65FE" w:rsidRPr="00186718" w:rsidRDefault="00B815EF" w:rsidP="000B65FE">
      <w:pPr>
        <w:spacing w:after="0" w:line="276" w:lineRule="auto"/>
        <w:jc w:val="both"/>
        <w:rPr>
          <w:rFonts w:ascii="Verdana" w:hAnsi="Verdana" w:cs="Times New Roman"/>
          <w:sz w:val="18"/>
          <w:szCs w:val="18"/>
          <w:lang w:val="lt-LT"/>
        </w:rPr>
      </w:pPr>
      <w:r w:rsidRPr="008E6EF8">
        <w:rPr>
          <w:rFonts w:ascii="Verdana" w:hAnsi="Verdana" w:cs="Times New Roman"/>
          <w:sz w:val="18"/>
          <w:szCs w:val="18"/>
          <w:lang w:val="lt-LT"/>
        </w:rPr>
        <w:t>Sutarties šalių rekvizitai ir parašai:</w:t>
      </w: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8E6EF8" w14:paraId="2741F548" w14:textId="77777777" w:rsidTr="006D2810">
        <w:trPr>
          <w:trHeight w:val="340"/>
        </w:trPr>
        <w:tc>
          <w:tcPr>
            <w:tcW w:w="4456" w:type="dxa"/>
            <w:gridSpan w:val="2"/>
          </w:tcPr>
          <w:p w14:paraId="556C0E33" w14:textId="40706BE8" w:rsidR="000B65FE" w:rsidRPr="008E6EF8" w:rsidRDefault="008E6EF8" w:rsidP="000B65FE">
            <w:pPr>
              <w:jc w:val="both"/>
              <w:rPr>
                <w:rFonts w:ascii="Verdana" w:hAnsi="Verdana" w:cs="Times New Roman"/>
                <w:sz w:val="18"/>
                <w:szCs w:val="18"/>
                <w:lang w:val="lt-LT"/>
              </w:rPr>
            </w:pPr>
            <w:r>
              <w:rPr>
                <w:rFonts w:ascii="Verdana" w:hAnsi="Verdana" w:cs="Times New Roman"/>
                <w:sz w:val="18"/>
                <w:szCs w:val="18"/>
                <w:lang w:val="lt-LT"/>
              </w:rPr>
              <w:t>Paslaugų teikėjas</w:t>
            </w:r>
          </w:p>
        </w:tc>
        <w:tc>
          <w:tcPr>
            <w:tcW w:w="1054" w:type="dxa"/>
          </w:tcPr>
          <w:p w14:paraId="2D69A467" w14:textId="77777777" w:rsidR="000B65FE" w:rsidRPr="008E6EF8" w:rsidRDefault="000B65FE" w:rsidP="000B65FE">
            <w:pPr>
              <w:jc w:val="both"/>
              <w:rPr>
                <w:rFonts w:ascii="Verdana" w:hAnsi="Verdana" w:cs="Times New Roman"/>
                <w:sz w:val="18"/>
                <w:szCs w:val="18"/>
                <w:lang w:val="lt-LT"/>
              </w:rPr>
            </w:pPr>
          </w:p>
        </w:tc>
        <w:tc>
          <w:tcPr>
            <w:tcW w:w="4456" w:type="dxa"/>
            <w:gridSpan w:val="2"/>
          </w:tcPr>
          <w:p w14:paraId="48D4D025" w14:textId="2BFD7B48" w:rsidR="000B65FE" w:rsidRPr="008E6EF8" w:rsidRDefault="008E6EF8" w:rsidP="000B65FE">
            <w:pPr>
              <w:jc w:val="both"/>
              <w:rPr>
                <w:rFonts w:ascii="Verdana" w:hAnsi="Verdana" w:cs="Times New Roman"/>
                <w:sz w:val="18"/>
                <w:szCs w:val="18"/>
                <w:lang w:val="lt-LT"/>
              </w:rPr>
            </w:pPr>
            <w:r>
              <w:rPr>
                <w:rFonts w:ascii="Verdana" w:hAnsi="Verdana" w:cs="Times New Roman"/>
                <w:sz w:val="18"/>
                <w:szCs w:val="18"/>
                <w:lang w:val="lt-LT"/>
              </w:rPr>
              <w:t>Paslaugų gavėjas</w:t>
            </w:r>
          </w:p>
        </w:tc>
      </w:tr>
      <w:tr w:rsidR="008E6EF8" w:rsidRPr="008E6EF8" w14:paraId="43DD867B" w14:textId="77777777" w:rsidTr="006D2810">
        <w:trPr>
          <w:trHeight w:val="340"/>
        </w:trPr>
        <w:tc>
          <w:tcPr>
            <w:tcW w:w="4456" w:type="dxa"/>
            <w:gridSpan w:val="2"/>
            <w:vAlign w:val="center"/>
          </w:tcPr>
          <w:p w14:paraId="286B9CD4" w14:textId="21F8D8E0"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[įmonės pavadinimas]</w:t>
            </w:r>
          </w:p>
        </w:tc>
        <w:tc>
          <w:tcPr>
            <w:tcW w:w="1054" w:type="dxa"/>
            <w:vAlign w:val="center"/>
          </w:tcPr>
          <w:p w14:paraId="436C4A68"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2C6F4602" w14:textId="259796C9" w:rsidR="008E6EF8" w:rsidRPr="008E6EF8" w:rsidRDefault="008E6EF8" w:rsidP="008E6EF8">
            <w:pPr>
              <w:rPr>
                <w:rFonts w:ascii="Verdana" w:hAnsi="Verdana" w:cs="Times New Roman"/>
                <w:sz w:val="18"/>
                <w:szCs w:val="18"/>
                <w:lang w:val="lt-LT"/>
              </w:rPr>
            </w:pPr>
            <w:r w:rsidRPr="008E6EF8">
              <w:rPr>
                <w:rFonts w:ascii="Verdana" w:hAnsi="Verdana" w:cs="Times New Roman"/>
                <w:b/>
                <w:bCs/>
                <w:sz w:val="18"/>
                <w:szCs w:val="18"/>
                <w:lang w:val="lt-LT"/>
              </w:rPr>
              <w:t>[įmonės pavadinimas]</w:t>
            </w:r>
          </w:p>
        </w:tc>
      </w:tr>
      <w:tr w:rsidR="008E6EF8" w:rsidRPr="008E6EF8" w14:paraId="4382C6B5" w14:textId="77777777" w:rsidTr="006D2810">
        <w:trPr>
          <w:trHeight w:val="340"/>
        </w:trPr>
        <w:tc>
          <w:tcPr>
            <w:tcW w:w="4456" w:type="dxa"/>
            <w:gridSpan w:val="2"/>
            <w:vAlign w:val="center"/>
          </w:tcPr>
          <w:p w14:paraId="247CE8AA" w14:textId="695A55E9"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[įmonės kodas]</w:t>
            </w:r>
          </w:p>
        </w:tc>
        <w:tc>
          <w:tcPr>
            <w:tcW w:w="1054" w:type="dxa"/>
            <w:vAlign w:val="center"/>
          </w:tcPr>
          <w:p w14:paraId="66F67C46"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190A8451" w14:textId="43807044" w:rsidR="008E6EF8" w:rsidRPr="008E6EF8" w:rsidRDefault="008E6EF8" w:rsidP="008E6EF8">
            <w:pPr>
              <w:rPr>
                <w:rFonts w:ascii="Verdana" w:hAnsi="Verdana" w:cs="Times New Roman"/>
                <w:sz w:val="18"/>
                <w:szCs w:val="18"/>
                <w:lang w:val="lt-LT"/>
              </w:rPr>
            </w:pPr>
            <w:r w:rsidRPr="008E6EF8">
              <w:rPr>
                <w:rFonts w:ascii="Verdana" w:hAnsi="Verdana" w:cs="Times New Roman"/>
                <w:b/>
                <w:bCs/>
                <w:sz w:val="18"/>
                <w:szCs w:val="18"/>
                <w:lang w:val="lt-LT"/>
              </w:rPr>
              <w:t>[įmonės kodas]</w:t>
            </w:r>
          </w:p>
        </w:tc>
      </w:tr>
      <w:tr w:rsidR="008E6EF8" w:rsidRPr="008E6EF8" w14:paraId="62EFC99F" w14:textId="77777777" w:rsidTr="006D2810">
        <w:trPr>
          <w:trHeight w:val="340"/>
        </w:trPr>
        <w:tc>
          <w:tcPr>
            <w:tcW w:w="4456" w:type="dxa"/>
            <w:gridSpan w:val="2"/>
            <w:vAlign w:val="center"/>
          </w:tcPr>
          <w:p w14:paraId="0B0DD8D6" w14:textId="6A10ABBF"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[adresas]</w:t>
            </w:r>
          </w:p>
        </w:tc>
        <w:tc>
          <w:tcPr>
            <w:tcW w:w="1054" w:type="dxa"/>
            <w:vAlign w:val="center"/>
          </w:tcPr>
          <w:p w14:paraId="2D443D5F"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2DF31EC2" w14:textId="315FB2FA" w:rsidR="008E6EF8" w:rsidRPr="008E6EF8" w:rsidRDefault="008E6EF8" w:rsidP="008E6EF8">
            <w:pPr>
              <w:rPr>
                <w:rFonts w:ascii="Verdana" w:hAnsi="Verdana" w:cs="Times New Roman"/>
                <w:sz w:val="18"/>
                <w:szCs w:val="18"/>
                <w:lang w:val="lt-LT"/>
              </w:rPr>
            </w:pPr>
            <w:r w:rsidRPr="008E6EF8">
              <w:rPr>
                <w:rFonts w:ascii="Verdana" w:hAnsi="Verdana" w:cs="Times New Roman"/>
                <w:b/>
                <w:bCs/>
                <w:sz w:val="18"/>
                <w:szCs w:val="18"/>
                <w:lang w:val="lt-LT"/>
              </w:rPr>
              <w:t>[adresas]</w:t>
            </w:r>
          </w:p>
        </w:tc>
      </w:tr>
      <w:tr w:rsidR="008E6EF8" w:rsidRPr="008E6EF8" w14:paraId="295650E3" w14:textId="77777777" w:rsidTr="006D2810">
        <w:trPr>
          <w:trHeight w:val="340"/>
        </w:trPr>
        <w:tc>
          <w:tcPr>
            <w:tcW w:w="4456" w:type="dxa"/>
            <w:gridSpan w:val="2"/>
            <w:vAlign w:val="center"/>
          </w:tcPr>
          <w:p w14:paraId="7092E668" w14:textId="4E1DDBF6"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[telefono nr.]</w:t>
            </w:r>
          </w:p>
        </w:tc>
        <w:tc>
          <w:tcPr>
            <w:tcW w:w="1054" w:type="dxa"/>
            <w:vAlign w:val="center"/>
          </w:tcPr>
          <w:p w14:paraId="4E9E21BC"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2381102D" w14:textId="1EBF1707"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[telefono nr.]</w:t>
            </w:r>
          </w:p>
        </w:tc>
      </w:tr>
      <w:tr w:rsidR="008E6EF8" w:rsidRPr="008E6EF8" w14:paraId="0D642500" w14:textId="77777777" w:rsidTr="006D2810">
        <w:trPr>
          <w:trHeight w:val="340"/>
        </w:trPr>
        <w:tc>
          <w:tcPr>
            <w:tcW w:w="4456" w:type="dxa"/>
            <w:gridSpan w:val="2"/>
            <w:vAlign w:val="center"/>
          </w:tcPr>
          <w:p w14:paraId="346AC9DF" w14:textId="24DB14FE"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[el. pašto adresas]</w:t>
            </w:r>
          </w:p>
        </w:tc>
        <w:tc>
          <w:tcPr>
            <w:tcW w:w="1054" w:type="dxa"/>
            <w:vAlign w:val="center"/>
          </w:tcPr>
          <w:p w14:paraId="7FCF3551"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4B3D654D" w14:textId="59E5968F"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[el. pašto adresas]</w:t>
            </w:r>
          </w:p>
        </w:tc>
      </w:tr>
      <w:tr w:rsidR="008E6EF8" w:rsidRPr="008E6EF8" w14:paraId="6D7C0305" w14:textId="77777777" w:rsidTr="006D2810">
        <w:trPr>
          <w:trHeight w:val="340"/>
        </w:trPr>
        <w:tc>
          <w:tcPr>
            <w:tcW w:w="4456" w:type="dxa"/>
            <w:gridSpan w:val="2"/>
            <w:vAlign w:val="center"/>
          </w:tcPr>
          <w:p w14:paraId="2416CE1A" w14:textId="7FF5FD5C"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[įmonės vadovo pareigos]</w:t>
            </w:r>
          </w:p>
        </w:tc>
        <w:tc>
          <w:tcPr>
            <w:tcW w:w="1054" w:type="dxa"/>
            <w:vAlign w:val="center"/>
          </w:tcPr>
          <w:p w14:paraId="19ED8028"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475A47A9" w14:textId="3F61E53B" w:rsidR="008E6EF8" w:rsidRPr="008E6EF8" w:rsidRDefault="008E6EF8" w:rsidP="008E6EF8">
            <w:pPr>
              <w:rPr>
                <w:rFonts w:ascii="Verdana" w:hAnsi="Verdana" w:cs="Times New Roman"/>
                <w:sz w:val="18"/>
                <w:szCs w:val="18"/>
                <w:lang w:val="lt-LT"/>
              </w:rPr>
            </w:pPr>
            <w:r w:rsidRPr="008E6EF8">
              <w:rPr>
                <w:rFonts w:ascii="Verdana" w:hAnsi="Verdana" w:cs="Times New Roman"/>
                <w:b/>
                <w:bCs/>
                <w:sz w:val="18"/>
                <w:szCs w:val="18"/>
                <w:lang w:val="lt-LT"/>
              </w:rPr>
              <w:t>[įmonės vadovo pareigos]</w:t>
            </w:r>
          </w:p>
        </w:tc>
      </w:tr>
      <w:tr w:rsidR="008E6EF8" w:rsidRPr="008E6EF8" w14:paraId="3FF01499" w14:textId="77777777" w:rsidTr="006D2810">
        <w:trPr>
          <w:trHeight w:val="340"/>
        </w:trPr>
        <w:tc>
          <w:tcPr>
            <w:tcW w:w="4456" w:type="dxa"/>
            <w:gridSpan w:val="2"/>
            <w:vAlign w:val="center"/>
          </w:tcPr>
          <w:p w14:paraId="498CD4D8" w14:textId="1B05BD7E" w:rsidR="008E6EF8" w:rsidRPr="008E6EF8" w:rsidRDefault="008E6EF8" w:rsidP="008E6EF8">
            <w:pPr>
              <w:rPr>
                <w:rFonts w:ascii="Verdana" w:hAnsi="Verdana" w:cs="Times New Roman"/>
                <w:b/>
                <w:bCs/>
                <w:sz w:val="18"/>
                <w:szCs w:val="18"/>
                <w:lang w:val="lt-LT"/>
              </w:rPr>
            </w:pPr>
            <w:r w:rsidRPr="008E6EF8">
              <w:rPr>
                <w:rFonts w:ascii="Verdana" w:hAnsi="Verdana" w:cs="Times New Roman"/>
                <w:b/>
                <w:bCs/>
                <w:sz w:val="18"/>
                <w:szCs w:val="18"/>
                <w:lang w:val="lt-LT"/>
              </w:rPr>
              <w:t>[įmonės vadovo vardas, pavardė]</w:t>
            </w:r>
          </w:p>
        </w:tc>
        <w:tc>
          <w:tcPr>
            <w:tcW w:w="1054" w:type="dxa"/>
            <w:tcBorders>
              <w:bottom w:val="single" w:sz="4" w:space="0" w:color="FFFFFF" w:themeColor="background1"/>
            </w:tcBorders>
            <w:vAlign w:val="center"/>
          </w:tcPr>
          <w:p w14:paraId="3ACE5064" w14:textId="77777777" w:rsidR="008E6EF8" w:rsidRPr="008E6EF8" w:rsidRDefault="008E6EF8" w:rsidP="008E6EF8">
            <w:pPr>
              <w:rPr>
                <w:rFonts w:ascii="Verdana" w:hAnsi="Verdana" w:cs="Times New Roman"/>
                <w:sz w:val="18"/>
                <w:szCs w:val="18"/>
                <w:lang w:val="lt-LT"/>
              </w:rPr>
            </w:pPr>
          </w:p>
        </w:tc>
        <w:tc>
          <w:tcPr>
            <w:tcW w:w="4456" w:type="dxa"/>
            <w:gridSpan w:val="2"/>
            <w:vAlign w:val="center"/>
          </w:tcPr>
          <w:p w14:paraId="17EED1B7" w14:textId="29A3DC0E" w:rsidR="008E6EF8" w:rsidRPr="008E6EF8" w:rsidRDefault="008E6EF8" w:rsidP="008E6EF8">
            <w:pPr>
              <w:rPr>
                <w:rFonts w:ascii="Verdana" w:hAnsi="Verdana" w:cs="Times New Roman"/>
                <w:sz w:val="18"/>
                <w:szCs w:val="18"/>
                <w:lang w:val="lt-LT"/>
              </w:rPr>
            </w:pPr>
            <w:r w:rsidRPr="008E6EF8">
              <w:rPr>
                <w:rFonts w:ascii="Verdana" w:hAnsi="Verdana" w:cs="Times New Roman"/>
                <w:b/>
                <w:bCs/>
                <w:sz w:val="18"/>
                <w:szCs w:val="18"/>
                <w:lang w:val="lt-LT"/>
              </w:rPr>
              <w:t>[įmonės vadovo vardas, pavardė]</w:t>
            </w:r>
          </w:p>
        </w:tc>
      </w:tr>
      <w:tr w:rsidR="008E6EF8" w:rsidRPr="008E6EF8" w14:paraId="1DBE253A" w14:textId="77777777" w:rsidTr="006D2810">
        <w:trPr>
          <w:trHeight w:val="567"/>
        </w:trPr>
        <w:tc>
          <w:tcPr>
            <w:tcW w:w="2228" w:type="dxa"/>
            <w:tcBorders>
              <w:bottom w:val="single" w:sz="4" w:space="0" w:color="auto"/>
            </w:tcBorders>
            <w:vAlign w:val="bottom"/>
          </w:tcPr>
          <w:p w14:paraId="55032D2E" w14:textId="1C87D7D5" w:rsidR="008E6EF8" w:rsidRPr="008E6EF8" w:rsidRDefault="008E6EF8" w:rsidP="008E6EF8">
            <w:pPr>
              <w:rPr>
                <w:rFonts w:ascii="Verdana" w:hAnsi="Verdana" w:cs="Times New Roman"/>
                <w:sz w:val="18"/>
                <w:szCs w:val="18"/>
                <w:lang w:val="lt-LT"/>
              </w:rPr>
            </w:pPr>
          </w:p>
        </w:tc>
        <w:tc>
          <w:tcPr>
            <w:tcW w:w="2228" w:type="dxa"/>
            <w:vAlign w:val="bottom"/>
          </w:tcPr>
          <w:p w14:paraId="7853177B" w14:textId="0BBC61DE" w:rsidR="008E6EF8" w:rsidRPr="008E6EF8" w:rsidRDefault="008E6EF8" w:rsidP="008E6EF8">
            <w:pPr>
              <w:rPr>
                <w:rFonts w:ascii="Verdana" w:hAnsi="Verdana" w:cs="Times New Roman"/>
                <w:sz w:val="18"/>
                <w:szCs w:val="18"/>
                <w:lang w:val="lt-LT"/>
              </w:rPr>
            </w:pPr>
          </w:p>
        </w:tc>
        <w:tc>
          <w:tcPr>
            <w:tcW w:w="1054" w:type="dxa"/>
            <w:vAlign w:val="bottom"/>
          </w:tcPr>
          <w:p w14:paraId="26B8CB16" w14:textId="77777777" w:rsidR="008E6EF8" w:rsidRPr="008E6EF8" w:rsidRDefault="008E6EF8" w:rsidP="008E6EF8">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8E6EF8" w:rsidRPr="008E6EF8" w:rsidRDefault="008E6EF8" w:rsidP="008E6EF8">
            <w:pPr>
              <w:rPr>
                <w:rFonts w:ascii="Verdana" w:hAnsi="Verdana" w:cs="Times New Roman"/>
                <w:sz w:val="18"/>
                <w:szCs w:val="18"/>
                <w:lang w:val="lt-LT"/>
              </w:rPr>
            </w:pPr>
          </w:p>
        </w:tc>
        <w:tc>
          <w:tcPr>
            <w:tcW w:w="2228" w:type="dxa"/>
            <w:vAlign w:val="bottom"/>
          </w:tcPr>
          <w:p w14:paraId="1A53D925" w14:textId="489207F8" w:rsidR="008E6EF8" w:rsidRPr="008E6EF8" w:rsidRDefault="008E6EF8" w:rsidP="008E6EF8">
            <w:pPr>
              <w:rPr>
                <w:rFonts w:ascii="Verdana" w:hAnsi="Verdana" w:cs="Times New Roman"/>
                <w:sz w:val="18"/>
                <w:szCs w:val="18"/>
                <w:lang w:val="lt-LT"/>
              </w:rPr>
            </w:pPr>
          </w:p>
        </w:tc>
      </w:tr>
      <w:tr w:rsidR="008E6EF8" w:rsidRPr="008E6EF8" w14:paraId="588874DD" w14:textId="77777777" w:rsidTr="006D2810">
        <w:tc>
          <w:tcPr>
            <w:tcW w:w="2228" w:type="dxa"/>
            <w:tcBorders>
              <w:top w:val="single" w:sz="4" w:space="0" w:color="auto"/>
            </w:tcBorders>
          </w:tcPr>
          <w:p w14:paraId="492E2E8B" w14:textId="226FD4E8" w:rsidR="008E6EF8" w:rsidRPr="008E6EF8" w:rsidRDefault="008E6EF8" w:rsidP="008E6EF8">
            <w:pPr>
              <w:jc w:val="center"/>
              <w:rPr>
                <w:rFonts w:ascii="Verdana" w:hAnsi="Verdana" w:cs="Times New Roman"/>
                <w:sz w:val="14"/>
                <w:szCs w:val="14"/>
                <w:lang w:val="lt-LT"/>
              </w:rPr>
            </w:pPr>
            <w:r w:rsidRPr="008E6EF8">
              <w:rPr>
                <w:rFonts w:ascii="Verdana" w:hAnsi="Verdana" w:cs="Times New Roman"/>
                <w:sz w:val="14"/>
                <w:szCs w:val="14"/>
                <w:lang w:val="lt-LT"/>
              </w:rPr>
              <w:t>(parašas)</w:t>
            </w:r>
          </w:p>
        </w:tc>
        <w:tc>
          <w:tcPr>
            <w:tcW w:w="2228" w:type="dxa"/>
          </w:tcPr>
          <w:p w14:paraId="22A6F22C" w14:textId="2AACFB37" w:rsidR="008E6EF8" w:rsidRPr="008E6EF8" w:rsidRDefault="008E6EF8" w:rsidP="008E6EF8">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8E6EF8" w:rsidRPr="008E6EF8" w:rsidRDefault="008E6EF8" w:rsidP="008E6EF8">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8E6EF8" w:rsidRPr="008E6EF8" w:rsidRDefault="008E6EF8" w:rsidP="008E6EF8">
            <w:pPr>
              <w:jc w:val="center"/>
              <w:rPr>
                <w:rFonts w:ascii="Verdana" w:hAnsi="Verdana" w:cs="Times New Roman"/>
                <w:sz w:val="14"/>
                <w:szCs w:val="14"/>
                <w:lang w:val="lt-LT"/>
              </w:rPr>
            </w:pPr>
            <w:r w:rsidRPr="008E6EF8">
              <w:rPr>
                <w:rFonts w:ascii="Verdana" w:hAnsi="Verdana" w:cs="Times New Roman"/>
                <w:sz w:val="14"/>
                <w:szCs w:val="14"/>
                <w:lang w:val="lt-LT"/>
              </w:rPr>
              <w:t>(parašas)</w:t>
            </w:r>
          </w:p>
        </w:tc>
        <w:tc>
          <w:tcPr>
            <w:tcW w:w="2228" w:type="dxa"/>
          </w:tcPr>
          <w:p w14:paraId="53009607" w14:textId="625A3BE2" w:rsidR="008E6EF8" w:rsidRPr="008E6EF8" w:rsidRDefault="008E6EF8" w:rsidP="00186718">
            <w:pPr>
              <w:rPr>
                <w:rFonts w:ascii="Verdana" w:hAnsi="Verdana" w:cs="Times New Roman"/>
                <w:sz w:val="14"/>
                <w:szCs w:val="14"/>
                <w:lang w:val="lt-LT"/>
              </w:rPr>
            </w:pPr>
          </w:p>
        </w:tc>
      </w:tr>
    </w:tbl>
    <w:p w14:paraId="6A74E2A3" w14:textId="0E3DD3D7" w:rsidR="00186718" w:rsidRPr="00186718" w:rsidRDefault="00186718" w:rsidP="00186718">
      <w:pPr>
        <w:rPr>
          <w:rFonts w:ascii="Verdana" w:hAnsi="Verdana" w:cs="Times New Roman"/>
          <w:sz w:val="18"/>
          <w:szCs w:val="18"/>
          <w:lang w:val="lt-LT"/>
        </w:rPr>
        <w:sectPr w:rsidR="00186718" w:rsidRPr="00186718" w:rsidSect="00186718">
          <w:headerReference w:type="default" r:id="rId8"/>
          <w:footerReference w:type="default" r:id="rId9"/>
          <w:pgSz w:w="12240" w:h="15840"/>
          <w:pgMar w:top="1701" w:right="567" w:bottom="1134" w:left="1701" w:header="567" w:footer="0" w:gutter="0"/>
          <w:cols w:space="720"/>
          <w:docGrid w:linePitch="360"/>
        </w:sectPr>
      </w:pPr>
    </w:p>
    <w:p w14:paraId="18AA640B" w14:textId="77777777" w:rsidR="00B815EF" w:rsidRPr="008E6EF8" w:rsidRDefault="00B815EF" w:rsidP="009A47EF">
      <w:pPr>
        <w:spacing w:after="0" w:line="276" w:lineRule="auto"/>
        <w:jc w:val="both"/>
        <w:rPr>
          <w:rFonts w:ascii="Verdana" w:hAnsi="Verdana" w:cs="Times New Roman"/>
          <w:sz w:val="18"/>
          <w:szCs w:val="18"/>
          <w:lang w:val="lt-LT"/>
        </w:rPr>
      </w:pPr>
    </w:p>
    <w:sectPr w:rsidR="00B815EF" w:rsidRPr="008E6EF8"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15DC5" w14:textId="77777777" w:rsidR="00100681" w:rsidRDefault="00100681" w:rsidP="00E11072">
      <w:pPr>
        <w:spacing w:after="0" w:line="240" w:lineRule="auto"/>
      </w:pPr>
      <w:r>
        <w:separator/>
      </w:r>
    </w:p>
  </w:endnote>
  <w:endnote w:type="continuationSeparator" w:id="0">
    <w:p w14:paraId="6DCE1496" w14:textId="77777777" w:rsidR="00100681" w:rsidRDefault="00100681"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03F8815C" w14:textId="77777777" w:rsidR="00186718" w:rsidRPr="00E43A61" w:rsidRDefault="00186718" w:rsidP="00186718">
            <w:pPr>
              <w:pStyle w:val="Footer"/>
              <w:jc w:val="center"/>
              <w:rPr>
                <w:rFonts w:ascii="Verdana" w:hAnsi="Verdana"/>
                <w:sz w:val="16"/>
                <w:szCs w:val="16"/>
              </w:rPr>
            </w:pPr>
          </w:p>
          <w:tbl>
            <w:tblPr>
              <w:tblStyle w:val="TableGrid2"/>
              <w:tblW w:w="533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4110"/>
              <w:gridCol w:w="2977"/>
            </w:tblGrid>
            <w:tr w:rsidR="00186718" w:rsidRPr="00186718" w14:paraId="6707D376" w14:textId="77777777" w:rsidTr="00186718">
              <w:trPr>
                <w:trHeight w:val="600"/>
              </w:trPr>
              <w:tc>
                <w:tcPr>
                  <w:tcW w:w="1667" w:type="pct"/>
                </w:tcPr>
                <w:p w14:paraId="6F875EEA" w14:textId="77777777" w:rsidR="00186718" w:rsidRPr="00186718" w:rsidRDefault="00186718" w:rsidP="00186718">
                  <w:pPr>
                    <w:rPr>
                      <w:rFonts w:ascii="Sailec-Bold" w:eastAsia="Calibri" w:hAnsi="Sailec-Bold" w:cs="Times New Roman"/>
                      <w:sz w:val="16"/>
                      <w:szCs w:val="16"/>
                      <w:lang w:val="lt-LT"/>
                    </w:rPr>
                  </w:pPr>
                  <w:r w:rsidRPr="00186718">
                    <w:rPr>
                      <w:rFonts w:ascii="Sailec-Bold" w:eastAsia="Calibri" w:hAnsi="Sailec-Bold" w:cs="Times New Roman"/>
                      <w:sz w:val="16"/>
                      <w:szCs w:val="16"/>
                      <w:lang w:val="lt-LT"/>
                    </w:rPr>
                    <w:t>UAB „buhalterės.lt“</w:t>
                  </w:r>
                </w:p>
                <w:p w14:paraId="37513590" w14:textId="77777777" w:rsidR="00186718" w:rsidRPr="00186718" w:rsidRDefault="00186718" w:rsidP="00186718">
                  <w:pPr>
                    <w:rPr>
                      <w:rFonts w:ascii="Sailec-Bold" w:eastAsia="Calibri" w:hAnsi="Sailec-Bold" w:cs="Times New Roman"/>
                      <w:sz w:val="16"/>
                      <w:szCs w:val="16"/>
                      <w:lang w:val="lt-LT"/>
                    </w:rPr>
                  </w:pPr>
                  <w:r w:rsidRPr="00186718">
                    <w:rPr>
                      <w:rFonts w:ascii="Sailec-Bold" w:eastAsia="Calibri" w:hAnsi="Sailec-Bold" w:cs="Times New Roman"/>
                      <w:sz w:val="16"/>
                      <w:szCs w:val="16"/>
                      <w:lang w:val="lt-LT"/>
                    </w:rPr>
                    <w:t>Įmonės kodas: 302546905</w:t>
                  </w:r>
                </w:p>
                <w:p w14:paraId="4180A736" w14:textId="77777777" w:rsidR="00186718" w:rsidRPr="00186718" w:rsidRDefault="00186718" w:rsidP="00186718">
                  <w:pPr>
                    <w:rPr>
                      <w:rFonts w:ascii="Sailec-Bold" w:eastAsia="Calibri" w:hAnsi="Sailec-Bold" w:cs="Times New Roman"/>
                      <w:sz w:val="16"/>
                      <w:szCs w:val="16"/>
                      <w:lang w:val="lt-LT"/>
                    </w:rPr>
                  </w:pPr>
                  <w:r w:rsidRPr="00186718">
                    <w:rPr>
                      <w:rFonts w:ascii="Sailec-Bold" w:eastAsia="Calibri" w:hAnsi="Sailec-Bold" w:cs="Times New Roman"/>
                      <w:sz w:val="16"/>
                      <w:szCs w:val="16"/>
                      <w:lang w:val="lt-LT"/>
                    </w:rPr>
                    <w:t>PVM kodas: LT100005776419</w:t>
                  </w:r>
                </w:p>
                <w:p w14:paraId="7F9B8A8B" w14:textId="77777777" w:rsidR="00186718" w:rsidRPr="00186718" w:rsidRDefault="00186718" w:rsidP="00186718">
                  <w:pPr>
                    <w:rPr>
                      <w:rFonts w:ascii="Sailec-Bold" w:eastAsia="Calibri" w:hAnsi="Sailec-Bold" w:cs="Times New Roman"/>
                      <w:sz w:val="16"/>
                      <w:szCs w:val="16"/>
                      <w:lang w:val="lt-LT"/>
                    </w:rPr>
                  </w:pPr>
                </w:p>
              </w:tc>
              <w:tc>
                <w:tcPr>
                  <w:tcW w:w="1933" w:type="pct"/>
                </w:tcPr>
                <w:p w14:paraId="0D1F0517" w14:textId="77777777" w:rsidR="00186718" w:rsidRPr="00186718" w:rsidRDefault="00186718" w:rsidP="00186718">
                  <w:pPr>
                    <w:rPr>
                      <w:rFonts w:ascii="Sailec-Bold" w:eastAsia="Calibri" w:hAnsi="Sailec-Bold" w:cs="Times New Roman"/>
                      <w:sz w:val="16"/>
                      <w:szCs w:val="16"/>
                      <w:lang w:val="lt-LT"/>
                    </w:rPr>
                  </w:pPr>
                  <w:r w:rsidRPr="00186718">
                    <w:rPr>
                      <w:rFonts w:ascii="Sailec-Bold" w:eastAsia="Calibri" w:hAnsi="Sailec-Bold" w:cs="Times New Roman"/>
                      <w:sz w:val="16"/>
                      <w:szCs w:val="16"/>
                      <w:lang w:val="lt-LT"/>
                    </w:rPr>
                    <w:t>Biuro: +370 653 33330</w:t>
                  </w:r>
                </w:p>
                <w:p w14:paraId="7A12E9F1" w14:textId="77777777" w:rsidR="00186718" w:rsidRPr="00186718" w:rsidRDefault="00186718" w:rsidP="00186718">
                  <w:pPr>
                    <w:rPr>
                      <w:rFonts w:ascii="Sailec-Bold" w:eastAsia="Calibri" w:hAnsi="Sailec-Bold" w:cs="Times New Roman"/>
                      <w:sz w:val="16"/>
                      <w:szCs w:val="16"/>
                      <w:lang w:val="lt-LT"/>
                    </w:rPr>
                  </w:pPr>
                  <w:r w:rsidRPr="00186718">
                    <w:rPr>
                      <w:rFonts w:ascii="Sailec-Bold" w:eastAsia="Calibri" w:hAnsi="Sailec-Bold" w:cs="Times New Roman"/>
                      <w:sz w:val="16"/>
                      <w:szCs w:val="16"/>
                      <w:lang w:val="lt-LT"/>
                    </w:rPr>
                    <w:t>Konstitucijos pr. 7, Vilnius</w:t>
                  </w:r>
                </w:p>
                <w:p w14:paraId="42A5B14C" w14:textId="77777777" w:rsidR="00186718" w:rsidRPr="00186718" w:rsidRDefault="00186718" w:rsidP="00186718">
                  <w:pPr>
                    <w:rPr>
                      <w:rFonts w:ascii="Sailec-Bold" w:eastAsia="Calibri" w:hAnsi="Sailec-Bold" w:cs="Times New Roman"/>
                      <w:sz w:val="16"/>
                      <w:szCs w:val="16"/>
                      <w:lang w:val="lt-LT"/>
                    </w:rPr>
                  </w:pPr>
                  <w:r w:rsidRPr="00186718">
                    <w:rPr>
                      <w:rFonts w:ascii="Sailec-Bold" w:eastAsia="Calibri" w:hAnsi="Sailec-Bold" w:cs="Times New Roman"/>
                      <w:sz w:val="16"/>
                      <w:szCs w:val="16"/>
                      <w:lang w:val="lt-LT"/>
                    </w:rPr>
                    <w:t>Verslo centras „Europa“, 12 aukštas,</w:t>
                  </w:r>
                </w:p>
                <w:p w14:paraId="698F7611" w14:textId="77777777" w:rsidR="00186718" w:rsidRPr="00186718" w:rsidRDefault="00186718" w:rsidP="00186718">
                  <w:pPr>
                    <w:rPr>
                      <w:rFonts w:ascii="Sailec-Bold" w:eastAsia="Calibri" w:hAnsi="Sailec-Bold" w:cs="Times New Roman"/>
                      <w:sz w:val="16"/>
                      <w:szCs w:val="16"/>
                      <w:lang w:val="lt-LT"/>
                    </w:rPr>
                  </w:pPr>
                  <w:r w:rsidRPr="00186718">
                    <w:rPr>
                      <w:rFonts w:ascii="Sailec-Bold" w:eastAsia="Calibri" w:hAnsi="Sailec-Bold" w:cs="Times New Roman"/>
                      <w:sz w:val="16"/>
                      <w:szCs w:val="16"/>
                      <w:lang w:val="lt-LT"/>
                    </w:rPr>
                    <w:t>LT-09308</w:t>
                  </w:r>
                </w:p>
                <w:p w14:paraId="3FB152A0" w14:textId="77777777" w:rsidR="00186718" w:rsidRPr="00186718" w:rsidRDefault="00186718" w:rsidP="00186718">
                  <w:pPr>
                    <w:rPr>
                      <w:rFonts w:ascii="Sailec-Bold" w:eastAsia="Calibri" w:hAnsi="Sailec-Bold" w:cs="Times New Roman"/>
                      <w:sz w:val="16"/>
                      <w:szCs w:val="16"/>
                      <w:lang w:val="lt-LT"/>
                    </w:rPr>
                  </w:pPr>
                </w:p>
              </w:tc>
              <w:tc>
                <w:tcPr>
                  <w:tcW w:w="1400" w:type="pct"/>
                </w:tcPr>
                <w:p w14:paraId="10BBA5E9" w14:textId="77777777" w:rsidR="00186718" w:rsidRPr="00186718" w:rsidRDefault="00186718" w:rsidP="00186718">
                  <w:pPr>
                    <w:rPr>
                      <w:rFonts w:ascii="Sailec-Bold" w:eastAsia="Calibri" w:hAnsi="Sailec-Bold" w:cs="Times New Roman"/>
                      <w:sz w:val="16"/>
                      <w:szCs w:val="16"/>
                      <w:lang w:val="lt-LT"/>
                    </w:rPr>
                  </w:pPr>
                  <w:r w:rsidRPr="00186718">
                    <w:rPr>
                      <w:rFonts w:ascii="Sailec-Bold" w:eastAsia="Calibri" w:hAnsi="Sailec-Bold" w:cs="Times New Roman"/>
                      <w:sz w:val="16"/>
                      <w:szCs w:val="16"/>
                      <w:lang w:val="lt-LT"/>
                    </w:rPr>
                    <w:t>www.buhalteres.lt</w:t>
                  </w:r>
                </w:p>
                <w:p w14:paraId="09D890B3" w14:textId="77777777" w:rsidR="00186718" w:rsidRPr="00186718" w:rsidRDefault="00186718" w:rsidP="00186718">
                  <w:pPr>
                    <w:rPr>
                      <w:rFonts w:ascii="Sailec-Bold" w:eastAsia="Calibri" w:hAnsi="Sailec-Bold" w:cs="Times New Roman"/>
                      <w:sz w:val="16"/>
                      <w:szCs w:val="16"/>
                      <w:lang w:val="lt-LT"/>
                    </w:rPr>
                  </w:pPr>
                  <w:r w:rsidRPr="00186718">
                    <w:rPr>
                      <w:rFonts w:ascii="Sailec-Bold" w:eastAsia="Calibri" w:hAnsi="Sailec-Bold" w:cs="Times New Roman"/>
                      <w:sz w:val="16"/>
                      <w:szCs w:val="16"/>
                      <w:lang w:val="lt-LT"/>
                    </w:rPr>
                    <w:t>info@buhalteres.lt</w:t>
                  </w:r>
                </w:p>
                <w:p w14:paraId="5433C738" w14:textId="77777777" w:rsidR="00186718" w:rsidRPr="00186718" w:rsidRDefault="00186718" w:rsidP="00186718">
                  <w:pPr>
                    <w:rPr>
                      <w:rFonts w:ascii="Sailec-Bold" w:eastAsia="Calibri" w:hAnsi="Sailec-Bold" w:cs="Times New Roman"/>
                      <w:sz w:val="16"/>
                      <w:szCs w:val="16"/>
                      <w:lang w:val="lt-LT"/>
                    </w:rPr>
                  </w:pPr>
                  <w:r w:rsidRPr="00186718">
                    <w:rPr>
                      <w:rFonts w:ascii="Sailec-Bold" w:eastAsia="Calibri" w:hAnsi="Sailec-Bold" w:cs="Times New Roman"/>
                      <w:sz w:val="16"/>
                      <w:szCs w:val="16"/>
                      <w:lang w:val="lt-LT"/>
                    </w:rPr>
                    <w:t>A.s.: LT53 3500 0100 0156 4853</w:t>
                  </w:r>
                </w:p>
                <w:p w14:paraId="616E7EEA" w14:textId="77777777" w:rsidR="00186718" w:rsidRPr="00186718" w:rsidRDefault="00186718" w:rsidP="00186718">
                  <w:pPr>
                    <w:rPr>
                      <w:rFonts w:ascii="Sailec-Bold" w:eastAsia="Calibri" w:hAnsi="Sailec-Bold" w:cs="Times New Roman"/>
                      <w:sz w:val="16"/>
                      <w:szCs w:val="16"/>
                      <w:lang w:val="lt-LT"/>
                    </w:rPr>
                  </w:pPr>
                </w:p>
              </w:tc>
            </w:tr>
          </w:tbl>
          <w:p w14:paraId="230D4872" w14:textId="0CFDE9A1" w:rsidR="00B5092A" w:rsidRPr="00186718" w:rsidRDefault="00E43A61" w:rsidP="00186718">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3647" w14:textId="77777777" w:rsidR="00100681" w:rsidRDefault="00100681" w:rsidP="00E11072">
      <w:pPr>
        <w:spacing w:after="0" w:line="240" w:lineRule="auto"/>
      </w:pPr>
      <w:bookmarkStart w:id="0" w:name="_Hlk127974761"/>
      <w:bookmarkEnd w:id="0"/>
      <w:r>
        <w:separator/>
      </w:r>
    </w:p>
  </w:footnote>
  <w:footnote w:type="continuationSeparator" w:id="0">
    <w:p w14:paraId="47705FA7" w14:textId="77777777" w:rsidR="00100681" w:rsidRDefault="00100681"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189" w:type="pct"/>
      <w:tblInd w:w="-142" w:type="dxa"/>
      <w:tblLook w:val="04A0" w:firstRow="1" w:lastRow="0" w:firstColumn="1" w:lastColumn="0" w:noHBand="0" w:noVBand="1"/>
    </w:tblPr>
    <w:tblGrid>
      <w:gridCol w:w="5129"/>
      <w:gridCol w:w="5220"/>
    </w:tblGrid>
    <w:tr w:rsidR="00186718" w:rsidRPr="00186718" w14:paraId="52A7B4E4" w14:textId="77777777" w:rsidTr="00186718">
      <w:trPr>
        <w:trHeight w:val="227"/>
      </w:trPr>
      <w:tc>
        <w:tcPr>
          <w:tcW w:w="2478" w:type="pct"/>
          <w:tcBorders>
            <w:top w:val="nil"/>
            <w:left w:val="nil"/>
            <w:bottom w:val="nil"/>
            <w:right w:val="nil"/>
          </w:tcBorders>
          <w:hideMark/>
        </w:tcPr>
        <w:p w14:paraId="4AD1C633" w14:textId="77777777" w:rsidR="00186718" w:rsidRPr="00186718" w:rsidRDefault="00186718" w:rsidP="00186718">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186718">
            <w:rPr>
              <w:rFonts w:ascii="Calibri" w:eastAsia="Calibri" w:hAnsi="Calibri" w:cs="Times New Roman"/>
              <w:noProof/>
            </w:rPr>
            <w:drawing>
              <wp:inline distT="0" distB="0" distL="0" distR="0" wp14:anchorId="06D36F44" wp14:editId="78602E69">
                <wp:extent cx="1341120" cy="266700"/>
                <wp:effectExtent l="0" t="0" r="0" b="0"/>
                <wp:docPr id="3957933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22" w:type="pct"/>
          <w:tcBorders>
            <w:top w:val="nil"/>
            <w:left w:val="nil"/>
            <w:bottom w:val="nil"/>
            <w:right w:val="nil"/>
          </w:tcBorders>
          <w:vAlign w:val="center"/>
          <w:hideMark/>
        </w:tcPr>
        <w:p w14:paraId="6CAD6279" w14:textId="77777777" w:rsidR="00186718" w:rsidRPr="00186718" w:rsidRDefault="00186718" w:rsidP="00186718">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186718">
            <w:rPr>
              <w:rFonts w:ascii="Sailec-Medium" w:eastAsia="Times New Roman" w:hAnsi="Sailec-Medium" w:cs="Times New Roman"/>
              <w:bCs/>
              <w:sz w:val="16"/>
              <w:szCs w:val="16"/>
              <w:lang w:val="lt-LT"/>
            </w:rPr>
            <w:ptab w:relativeTo="margin" w:alignment="left" w:leader="none"/>
          </w:r>
          <w:r w:rsidRPr="00186718">
            <w:rPr>
              <w:rFonts w:ascii="Sailec-Medium" w:eastAsia="Times New Roman" w:hAnsi="Sailec-Medium" w:cs="Times New Roman"/>
              <w:bCs/>
              <w:sz w:val="16"/>
              <w:szCs w:val="16"/>
              <w:lang w:val="lt-LT"/>
            </w:rPr>
            <w:t>UAB buhalterės.lt nuosavybė. Išorinio naudojimo</w:t>
          </w:r>
        </w:p>
      </w:tc>
    </w:tr>
  </w:tbl>
  <w:p w14:paraId="1C22C7F5" w14:textId="77777777" w:rsidR="00186718" w:rsidRDefault="00186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D73"/>
    <w:multiLevelType w:val="hybridMultilevel"/>
    <w:tmpl w:val="166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E3174"/>
    <w:multiLevelType w:val="multilevel"/>
    <w:tmpl w:val="C936D2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13E8"/>
    <w:multiLevelType w:val="hybridMultilevel"/>
    <w:tmpl w:val="AF8C1CEC"/>
    <w:lvl w:ilvl="0" w:tplc="D8188C82">
      <w:start w:val="1"/>
      <w:numFmt w:val="upperLetter"/>
      <w:lvlText w:val="(%1)"/>
      <w:lvlJc w:val="left"/>
      <w:pPr>
        <w:ind w:left="746" w:hanging="567"/>
      </w:pPr>
      <w:rPr>
        <w:rFonts w:ascii="Verdana" w:eastAsia="Arial" w:hAnsi="Verdana" w:cs="Arial" w:hint="default"/>
        <w:spacing w:val="0"/>
        <w:w w:val="102"/>
        <w:sz w:val="18"/>
        <w:szCs w:val="18"/>
        <w:lang w:val="lt-LT" w:eastAsia="en-US" w:bidi="ar-SA"/>
      </w:rPr>
    </w:lvl>
    <w:lvl w:ilvl="1" w:tplc="846A4F1C">
      <w:numFmt w:val="bullet"/>
      <w:lvlText w:val="•"/>
      <w:lvlJc w:val="left"/>
      <w:pPr>
        <w:ind w:left="1660" w:hanging="567"/>
      </w:pPr>
      <w:rPr>
        <w:rFonts w:hint="default"/>
        <w:lang w:val="lt-LT" w:eastAsia="en-US" w:bidi="ar-SA"/>
      </w:rPr>
    </w:lvl>
    <w:lvl w:ilvl="2" w:tplc="46883C8E">
      <w:numFmt w:val="bullet"/>
      <w:lvlText w:val="•"/>
      <w:lvlJc w:val="left"/>
      <w:pPr>
        <w:ind w:left="2580" w:hanging="567"/>
      </w:pPr>
      <w:rPr>
        <w:rFonts w:hint="default"/>
        <w:lang w:val="lt-LT" w:eastAsia="en-US" w:bidi="ar-SA"/>
      </w:rPr>
    </w:lvl>
    <w:lvl w:ilvl="3" w:tplc="8FC2959A">
      <w:numFmt w:val="bullet"/>
      <w:lvlText w:val="•"/>
      <w:lvlJc w:val="left"/>
      <w:pPr>
        <w:ind w:left="3500" w:hanging="567"/>
      </w:pPr>
      <w:rPr>
        <w:rFonts w:hint="default"/>
        <w:lang w:val="lt-LT" w:eastAsia="en-US" w:bidi="ar-SA"/>
      </w:rPr>
    </w:lvl>
    <w:lvl w:ilvl="4" w:tplc="CBC2579C">
      <w:numFmt w:val="bullet"/>
      <w:lvlText w:val="•"/>
      <w:lvlJc w:val="left"/>
      <w:pPr>
        <w:ind w:left="4420" w:hanging="567"/>
      </w:pPr>
      <w:rPr>
        <w:rFonts w:hint="default"/>
        <w:lang w:val="lt-LT" w:eastAsia="en-US" w:bidi="ar-SA"/>
      </w:rPr>
    </w:lvl>
    <w:lvl w:ilvl="5" w:tplc="5F2690F6">
      <w:numFmt w:val="bullet"/>
      <w:lvlText w:val="•"/>
      <w:lvlJc w:val="left"/>
      <w:pPr>
        <w:ind w:left="5340" w:hanging="567"/>
      </w:pPr>
      <w:rPr>
        <w:rFonts w:hint="default"/>
        <w:lang w:val="lt-LT" w:eastAsia="en-US" w:bidi="ar-SA"/>
      </w:rPr>
    </w:lvl>
    <w:lvl w:ilvl="6" w:tplc="A0EA998A">
      <w:numFmt w:val="bullet"/>
      <w:lvlText w:val="•"/>
      <w:lvlJc w:val="left"/>
      <w:pPr>
        <w:ind w:left="6260" w:hanging="567"/>
      </w:pPr>
      <w:rPr>
        <w:rFonts w:hint="default"/>
        <w:lang w:val="lt-LT" w:eastAsia="en-US" w:bidi="ar-SA"/>
      </w:rPr>
    </w:lvl>
    <w:lvl w:ilvl="7" w:tplc="BE4AB39C">
      <w:numFmt w:val="bullet"/>
      <w:lvlText w:val="•"/>
      <w:lvlJc w:val="left"/>
      <w:pPr>
        <w:ind w:left="7180" w:hanging="567"/>
      </w:pPr>
      <w:rPr>
        <w:rFonts w:hint="default"/>
        <w:lang w:val="lt-LT" w:eastAsia="en-US" w:bidi="ar-SA"/>
      </w:rPr>
    </w:lvl>
    <w:lvl w:ilvl="8" w:tplc="1034DEB0">
      <w:numFmt w:val="bullet"/>
      <w:lvlText w:val="•"/>
      <w:lvlJc w:val="left"/>
      <w:pPr>
        <w:ind w:left="8100" w:hanging="567"/>
      </w:pPr>
      <w:rPr>
        <w:rFonts w:hint="default"/>
        <w:lang w:val="lt-LT" w:eastAsia="en-US" w:bidi="ar-SA"/>
      </w:rPr>
    </w:lvl>
  </w:abstractNum>
  <w:abstractNum w:abstractNumId="4" w15:restartNumberingAfterBreak="0">
    <w:nsid w:val="275A5820"/>
    <w:multiLevelType w:val="hybridMultilevel"/>
    <w:tmpl w:val="3D346F8C"/>
    <w:lvl w:ilvl="0" w:tplc="588C580C">
      <w:start w:val="1"/>
      <w:numFmt w:val="decimal"/>
      <w:lvlText w:val="%1."/>
      <w:lvlJc w:val="left"/>
      <w:pPr>
        <w:tabs>
          <w:tab w:val="num" w:pos="-445"/>
        </w:tabs>
        <w:ind w:left="-445" w:hanging="360"/>
      </w:pPr>
      <w:rPr>
        <w:rFonts w:hint="default"/>
        <w:b w:val="0"/>
      </w:rPr>
    </w:lvl>
    <w:lvl w:ilvl="1" w:tplc="80B060A0">
      <w:start w:val="1"/>
      <w:numFmt w:val="decimal"/>
      <w:lvlText w:val="%2."/>
      <w:lvlJc w:val="left"/>
      <w:pPr>
        <w:tabs>
          <w:tab w:val="num" w:pos="275"/>
        </w:tabs>
        <w:ind w:left="275" w:hanging="360"/>
      </w:pPr>
      <w:rPr>
        <w:rFonts w:hint="default"/>
      </w:rPr>
    </w:lvl>
    <w:lvl w:ilvl="2" w:tplc="0409001B">
      <w:start w:val="1"/>
      <w:numFmt w:val="lowerRoman"/>
      <w:lvlText w:val="%3."/>
      <w:lvlJc w:val="right"/>
      <w:pPr>
        <w:tabs>
          <w:tab w:val="num" w:pos="995"/>
        </w:tabs>
        <w:ind w:left="995" w:hanging="180"/>
      </w:pPr>
    </w:lvl>
    <w:lvl w:ilvl="3" w:tplc="0409000F">
      <w:start w:val="1"/>
      <w:numFmt w:val="decimal"/>
      <w:lvlText w:val="%4."/>
      <w:lvlJc w:val="left"/>
      <w:pPr>
        <w:tabs>
          <w:tab w:val="num" w:pos="1715"/>
        </w:tabs>
        <w:ind w:left="1715" w:hanging="360"/>
      </w:pPr>
    </w:lvl>
    <w:lvl w:ilvl="4" w:tplc="04090019" w:tentative="1">
      <w:start w:val="1"/>
      <w:numFmt w:val="lowerLetter"/>
      <w:lvlText w:val="%5."/>
      <w:lvlJc w:val="left"/>
      <w:pPr>
        <w:tabs>
          <w:tab w:val="num" w:pos="2435"/>
        </w:tabs>
        <w:ind w:left="2435" w:hanging="360"/>
      </w:pPr>
    </w:lvl>
    <w:lvl w:ilvl="5" w:tplc="0409001B" w:tentative="1">
      <w:start w:val="1"/>
      <w:numFmt w:val="lowerRoman"/>
      <w:lvlText w:val="%6."/>
      <w:lvlJc w:val="right"/>
      <w:pPr>
        <w:tabs>
          <w:tab w:val="num" w:pos="3155"/>
        </w:tabs>
        <w:ind w:left="3155" w:hanging="180"/>
      </w:pPr>
    </w:lvl>
    <w:lvl w:ilvl="6" w:tplc="0409000F" w:tentative="1">
      <w:start w:val="1"/>
      <w:numFmt w:val="decimal"/>
      <w:lvlText w:val="%7."/>
      <w:lvlJc w:val="left"/>
      <w:pPr>
        <w:tabs>
          <w:tab w:val="num" w:pos="3875"/>
        </w:tabs>
        <w:ind w:left="3875" w:hanging="360"/>
      </w:pPr>
    </w:lvl>
    <w:lvl w:ilvl="7" w:tplc="04090019" w:tentative="1">
      <w:start w:val="1"/>
      <w:numFmt w:val="lowerLetter"/>
      <w:lvlText w:val="%8."/>
      <w:lvlJc w:val="left"/>
      <w:pPr>
        <w:tabs>
          <w:tab w:val="num" w:pos="4595"/>
        </w:tabs>
        <w:ind w:left="4595" w:hanging="360"/>
      </w:pPr>
    </w:lvl>
    <w:lvl w:ilvl="8" w:tplc="0409001B" w:tentative="1">
      <w:start w:val="1"/>
      <w:numFmt w:val="lowerRoman"/>
      <w:lvlText w:val="%9."/>
      <w:lvlJc w:val="right"/>
      <w:pPr>
        <w:tabs>
          <w:tab w:val="num" w:pos="5315"/>
        </w:tabs>
        <w:ind w:left="5315" w:hanging="180"/>
      </w:pPr>
    </w:lvl>
  </w:abstractNum>
  <w:abstractNum w:abstractNumId="5"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3940B6"/>
    <w:multiLevelType w:val="hybridMultilevel"/>
    <w:tmpl w:val="7228C6EE"/>
    <w:lvl w:ilvl="0" w:tplc="0427000F">
      <w:start w:val="1"/>
      <w:numFmt w:val="decimal"/>
      <w:lvlText w:val="%1."/>
      <w:lvlJc w:val="left"/>
      <w:pPr>
        <w:tabs>
          <w:tab w:val="num" w:pos="578"/>
        </w:tabs>
        <w:ind w:left="578" w:hanging="360"/>
      </w:pPr>
    </w:lvl>
    <w:lvl w:ilvl="1" w:tplc="04270019" w:tentative="1">
      <w:start w:val="1"/>
      <w:numFmt w:val="lowerLetter"/>
      <w:lvlText w:val="%2."/>
      <w:lvlJc w:val="left"/>
      <w:pPr>
        <w:tabs>
          <w:tab w:val="num" w:pos="1298"/>
        </w:tabs>
        <w:ind w:left="1298" w:hanging="360"/>
      </w:pPr>
    </w:lvl>
    <w:lvl w:ilvl="2" w:tplc="0427001B" w:tentative="1">
      <w:start w:val="1"/>
      <w:numFmt w:val="lowerRoman"/>
      <w:lvlText w:val="%3."/>
      <w:lvlJc w:val="right"/>
      <w:pPr>
        <w:tabs>
          <w:tab w:val="num" w:pos="2018"/>
        </w:tabs>
        <w:ind w:left="2018" w:hanging="180"/>
      </w:pPr>
    </w:lvl>
    <w:lvl w:ilvl="3" w:tplc="0427000F" w:tentative="1">
      <w:start w:val="1"/>
      <w:numFmt w:val="decimal"/>
      <w:lvlText w:val="%4."/>
      <w:lvlJc w:val="left"/>
      <w:pPr>
        <w:tabs>
          <w:tab w:val="num" w:pos="2738"/>
        </w:tabs>
        <w:ind w:left="2738" w:hanging="360"/>
      </w:pPr>
    </w:lvl>
    <w:lvl w:ilvl="4" w:tplc="04270019" w:tentative="1">
      <w:start w:val="1"/>
      <w:numFmt w:val="lowerLetter"/>
      <w:lvlText w:val="%5."/>
      <w:lvlJc w:val="left"/>
      <w:pPr>
        <w:tabs>
          <w:tab w:val="num" w:pos="3458"/>
        </w:tabs>
        <w:ind w:left="3458" w:hanging="360"/>
      </w:pPr>
    </w:lvl>
    <w:lvl w:ilvl="5" w:tplc="0427001B" w:tentative="1">
      <w:start w:val="1"/>
      <w:numFmt w:val="lowerRoman"/>
      <w:lvlText w:val="%6."/>
      <w:lvlJc w:val="right"/>
      <w:pPr>
        <w:tabs>
          <w:tab w:val="num" w:pos="4178"/>
        </w:tabs>
        <w:ind w:left="4178" w:hanging="180"/>
      </w:pPr>
    </w:lvl>
    <w:lvl w:ilvl="6" w:tplc="0427000F" w:tentative="1">
      <w:start w:val="1"/>
      <w:numFmt w:val="decimal"/>
      <w:lvlText w:val="%7."/>
      <w:lvlJc w:val="left"/>
      <w:pPr>
        <w:tabs>
          <w:tab w:val="num" w:pos="4898"/>
        </w:tabs>
        <w:ind w:left="4898" w:hanging="360"/>
      </w:pPr>
    </w:lvl>
    <w:lvl w:ilvl="7" w:tplc="04270019" w:tentative="1">
      <w:start w:val="1"/>
      <w:numFmt w:val="lowerLetter"/>
      <w:lvlText w:val="%8."/>
      <w:lvlJc w:val="left"/>
      <w:pPr>
        <w:tabs>
          <w:tab w:val="num" w:pos="5618"/>
        </w:tabs>
        <w:ind w:left="5618" w:hanging="360"/>
      </w:pPr>
    </w:lvl>
    <w:lvl w:ilvl="8" w:tplc="0427001B" w:tentative="1">
      <w:start w:val="1"/>
      <w:numFmt w:val="lowerRoman"/>
      <w:lvlText w:val="%9."/>
      <w:lvlJc w:val="right"/>
      <w:pPr>
        <w:tabs>
          <w:tab w:val="num" w:pos="6338"/>
        </w:tabs>
        <w:ind w:left="6338" w:hanging="180"/>
      </w:pPr>
    </w:lvl>
  </w:abstractNum>
  <w:abstractNum w:abstractNumId="7" w15:restartNumberingAfterBreak="0">
    <w:nsid w:val="4F7D3D39"/>
    <w:multiLevelType w:val="hybridMultilevel"/>
    <w:tmpl w:val="F69A1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15:restartNumberingAfterBreak="0">
    <w:nsid w:val="5D1A733D"/>
    <w:multiLevelType w:val="hybridMultilevel"/>
    <w:tmpl w:val="F9F4C4F6"/>
    <w:lvl w:ilvl="0" w:tplc="8620DB4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77454D"/>
    <w:multiLevelType w:val="hybridMultilevel"/>
    <w:tmpl w:val="50AA1DAE"/>
    <w:lvl w:ilvl="0" w:tplc="3E0E24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F4903"/>
    <w:multiLevelType w:val="multilevel"/>
    <w:tmpl w:val="340C0440"/>
    <w:lvl w:ilvl="0">
      <w:start w:val="1"/>
      <w:numFmt w:val="decimal"/>
      <w:lvlText w:val="%1."/>
      <w:lvlJc w:val="left"/>
      <w:pPr>
        <w:ind w:left="746" w:hanging="567"/>
      </w:pPr>
      <w:rPr>
        <w:rFonts w:hint="default"/>
        <w:b/>
        <w:bCs/>
        <w:spacing w:val="0"/>
        <w:w w:val="102"/>
        <w:lang w:val="lt-LT" w:eastAsia="en-US" w:bidi="ar-SA"/>
      </w:rPr>
    </w:lvl>
    <w:lvl w:ilvl="1">
      <w:start w:val="1"/>
      <w:numFmt w:val="decimal"/>
      <w:lvlText w:val="%1.%2."/>
      <w:lvlJc w:val="left"/>
      <w:pPr>
        <w:ind w:left="746" w:hanging="567"/>
      </w:pPr>
      <w:rPr>
        <w:rFonts w:ascii="Arial" w:eastAsia="Arial" w:hAnsi="Arial" w:cs="Arial" w:hint="default"/>
        <w:spacing w:val="0"/>
        <w:w w:val="102"/>
        <w:sz w:val="21"/>
        <w:szCs w:val="21"/>
        <w:lang w:val="lt-LT" w:eastAsia="en-US" w:bidi="ar-SA"/>
      </w:rPr>
    </w:lvl>
    <w:lvl w:ilvl="2">
      <w:numFmt w:val="bullet"/>
      <w:lvlText w:val="•"/>
      <w:lvlJc w:val="left"/>
      <w:pPr>
        <w:ind w:left="1360" w:hanging="567"/>
      </w:pPr>
      <w:rPr>
        <w:rFonts w:hint="default"/>
        <w:lang w:val="lt-LT" w:eastAsia="en-US" w:bidi="ar-SA"/>
      </w:rPr>
    </w:lvl>
    <w:lvl w:ilvl="3">
      <w:numFmt w:val="bullet"/>
      <w:lvlText w:val="•"/>
      <w:lvlJc w:val="left"/>
      <w:pPr>
        <w:ind w:left="1801" w:hanging="567"/>
      </w:pPr>
      <w:rPr>
        <w:rFonts w:hint="default"/>
        <w:lang w:val="lt-LT" w:eastAsia="en-US" w:bidi="ar-SA"/>
      </w:rPr>
    </w:lvl>
    <w:lvl w:ilvl="4">
      <w:numFmt w:val="bullet"/>
      <w:lvlText w:val="•"/>
      <w:lvlJc w:val="left"/>
      <w:pPr>
        <w:ind w:left="2242" w:hanging="567"/>
      </w:pPr>
      <w:rPr>
        <w:rFonts w:hint="default"/>
        <w:lang w:val="lt-LT" w:eastAsia="en-US" w:bidi="ar-SA"/>
      </w:rPr>
    </w:lvl>
    <w:lvl w:ilvl="5">
      <w:numFmt w:val="bullet"/>
      <w:lvlText w:val="•"/>
      <w:lvlJc w:val="left"/>
      <w:pPr>
        <w:ind w:left="2683" w:hanging="567"/>
      </w:pPr>
      <w:rPr>
        <w:rFonts w:hint="default"/>
        <w:lang w:val="lt-LT" w:eastAsia="en-US" w:bidi="ar-SA"/>
      </w:rPr>
    </w:lvl>
    <w:lvl w:ilvl="6">
      <w:numFmt w:val="bullet"/>
      <w:lvlText w:val="•"/>
      <w:lvlJc w:val="left"/>
      <w:pPr>
        <w:ind w:left="3124" w:hanging="567"/>
      </w:pPr>
      <w:rPr>
        <w:rFonts w:hint="default"/>
        <w:lang w:val="lt-LT" w:eastAsia="en-US" w:bidi="ar-SA"/>
      </w:rPr>
    </w:lvl>
    <w:lvl w:ilvl="7">
      <w:numFmt w:val="bullet"/>
      <w:lvlText w:val="•"/>
      <w:lvlJc w:val="left"/>
      <w:pPr>
        <w:ind w:left="3565" w:hanging="567"/>
      </w:pPr>
      <w:rPr>
        <w:rFonts w:hint="default"/>
        <w:lang w:val="lt-LT" w:eastAsia="en-US" w:bidi="ar-SA"/>
      </w:rPr>
    </w:lvl>
    <w:lvl w:ilvl="8">
      <w:numFmt w:val="bullet"/>
      <w:lvlText w:val="•"/>
      <w:lvlJc w:val="left"/>
      <w:pPr>
        <w:ind w:left="4006" w:hanging="567"/>
      </w:pPr>
      <w:rPr>
        <w:rFonts w:hint="default"/>
        <w:lang w:val="lt-LT" w:eastAsia="en-US" w:bidi="ar-SA"/>
      </w:rPr>
    </w:lvl>
  </w:abstractNum>
  <w:abstractNum w:abstractNumId="17" w15:restartNumberingAfterBreak="0">
    <w:nsid w:val="7C2602FC"/>
    <w:multiLevelType w:val="hybridMultilevel"/>
    <w:tmpl w:val="8DB28AF8"/>
    <w:lvl w:ilvl="0" w:tplc="6AEC4BA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FD25F5"/>
    <w:multiLevelType w:val="hybridMultilevel"/>
    <w:tmpl w:val="C0868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12"/>
  </w:num>
  <w:num w:numId="2" w16cid:durableId="1917088948">
    <w:abstractNumId w:val="13"/>
  </w:num>
  <w:num w:numId="3" w16cid:durableId="191916017">
    <w:abstractNumId w:val="15"/>
  </w:num>
  <w:num w:numId="4" w16cid:durableId="1221021217">
    <w:abstractNumId w:val="2"/>
  </w:num>
  <w:num w:numId="5" w16cid:durableId="1777602438">
    <w:abstractNumId w:val="5"/>
  </w:num>
  <w:num w:numId="6" w16cid:durableId="959455286">
    <w:abstractNumId w:val="10"/>
  </w:num>
  <w:num w:numId="7" w16cid:durableId="2027361304">
    <w:abstractNumId w:val="8"/>
  </w:num>
  <w:num w:numId="8" w16cid:durableId="861823509">
    <w:abstractNumId w:val="9"/>
  </w:num>
  <w:num w:numId="9" w16cid:durableId="1363088163">
    <w:abstractNumId w:val="11"/>
  </w:num>
  <w:num w:numId="10" w16cid:durableId="1658651004">
    <w:abstractNumId w:val="14"/>
  </w:num>
  <w:num w:numId="11" w16cid:durableId="749690951">
    <w:abstractNumId w:val="4"/>
  </w:num>
  <w:num w:numId="12" w16cid:durableId="1006831239">
    <w:abstractNumId w:val="6"/>
  </w:num>
  <w:num w:numId="13" w16cid:durableId="1120294894">
    <w:abstractNumId w:val="0"/>
  </w:num>
  <w:num w:numId="14" w16cid:durableId="781219512">
    <w:abstractNumId w:val="7"/>
  </w:num>
  <w:num w:numId="15" w16cid:durableId="1586722905">
    <w:abstractNumId w:val="17"/>
  </w:num>
  <w:num w:numId="16" w16cid:durableId="439880500">
    <w:abstractNumId w:val="18"/>
  </w:num>
  <w:num w:numId="17" w16cid:durableId="332343476">
    <w:abstractNumId w:val="1"/>
  </w:num>
  <w:num w:numId="18" w16cid:durableId="1128544572">
    <w:abstractNumId w:val="3"/>
  </w:num>
  <w:num w:numId="19" w16cid:durableId="16033698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1646F"/>
    <w:rsid w:val="00022085"/>
    <w:rsid w:val="00097FB4"/>
    <w:rsid w:val="000B65FE"/>
    <w:rsid w:val="00100681"/>
    <w:rsid w:val="00186718"/>
    <w:rsid w:val="00195C6C"/>
    <w:rsid w:val="001F6F4E"/>
    <w:rsid w:val="0023758C"/>
    <w:rsid w:val="002C0255"/>
    <w:rsid w:val="0032760C"/>
    <w:rsid w:val="003B19C4"/>
    <w:rsid w:val="003B4A6C"/>
    <w:rsid w:val="00442AAF"/>
    <w:rsid w:val="00482F94"/>
    <w:rsid w:val="004B567C"/>
    <w:rsid w:val="00531E9C"/>
    <w:rsid w:val="00581E5A"/>
    <w:rsid w:val="006833B1"/>
    <w:rsid w:val="006D2810"/>
    <w:rsid w:val="006D545F"/>
    <w:rsid w:val="006E7187"/>
    <w:rsid w:val="00717EF7"/>
    <w:rsid w:val="00720B28"/>
    <w:rsid w:val="00724073"/>
    <w:rsid w:val="00857DDF"/>
    <w:rsid w:val="008E1FA2"/>
    <w:rsid w:val="008E6EF8"/>
    <w:rsid w:val="009A47EF"/>
    <w:rsid w:val="00A5293C"/>
    <w:rsid w:val="00AC1835"/>
    <w:rsid w:val="00B11299"/>
    <w:rsid w:val="00B26ED8"/>
    <w:rsid w:val="00B5092A"/>
    <w:rsid w:val="00B815EF"/>
    <w:rsid w:val="00B85F76"/>
    <w:rsid w:val="00C30B76"/>
    <w:rsid w:val="00CA28A4"/>
    <w:rsid w:val="00CB68B6"/>
    <w:rsid w:val="00D075D1"/>
    <w:rsid w:val="00D54B9C"/>
    <w:rsid w:val="00D90691"/>
    <w:rsid w:val="00E11072"/>
    <w:rsid w:val="00E17F4B"/>
    <w:rsid w:val="00E25C6B"/>
    <w:rsid w:val="00E43A61"/>
    <w:rsid w:val="00E633B5"/>
    <w:rsid w:val="00E66661"/>
    <w:rsid w:val="00E9766F"/>
    <w:rsid w:val="00EE55EB"/>
    <w:rsid w:val="00F60990"/>
    <w:rsid w:val="00F71768"/>
    <w:rsid w:val="00F84B29"/>
    <w:rsid w:val="00FA2EB9"/>
    <w:rsid w:val="00FB6A2B"/>
    <w:rsid w:val="00FD051C"/>
    <w:rsid w:val="00FD6B20"/>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0691"/>
    <w:pPr>
      <w:widowControl w:val="0"/>
      <w:autoSpaceDE w:val="0"/>
      <w:autoSpaceDN w:val="0"/>
      <w:spacing w:after="0" w:line="240" w:lineRule="auto"/>
      <w:ind w:left="746" w:hanging="568"/>
      <w:outlineLvl w:val="0"/>
    </w:pPr>
    <w:rPr>
      <w:rFonts w:ascii="Arial" w:eastAsia="Arial" w:hAnsi="Arial" w:cs="Arial"/>
      <w:b/>
      <w:bCs/>
      <w:sz w:val="21"/>
      <w:szCs w:val="21"/>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 w:type="paragraph" w:styleId="CommentText">
    <w:name w:val="annotation text"/>
    <w:basedOn w:val="Normal"/>
    <w:link w:val="CommentTextChar"/>
    <w:semiHidden/>
    <w:rsid w:val="006E7187"/>
    <w:pPr>
      <w:spacing w:after="0" w:line="240" w:lineRule="auto"/>
    </w:pPr>
    <w:rPr>
      <w:rFonts w:ascii="TimesLT" w:eastAsia="Times New Roman" w:hAnsi="TimesLT" w:cs="Times New Roman"/>
      <w:sz w:val="20"/>
      <w:szCs w:val="20"/>
      <w:lang w:val="en-GB"/>
    </w:rPr>
  </w:style>
  <w:style w:type="character" w:customStyle="1" w:styleId="CommentTextChar">
    <w:name w:val="Comment Text Char"/>
    <w:basedOn w:val="DefaultParagraphFont"/>
    <w:link w:val="CommentText"/>
    <w:semiHidden/>
    <w:rsid w:val="006E7187"/>
    <w:rPr>
      <w:rFonts w:ascii="TimesLT" w:eastAsia="Times New Roman" w:hAnsi="TimesLT" w:cs="Times New Roman"/>
      <w:sz w:val="20"/>
      <w:szCs w:val="20"/>
      <w:lang w:val="en-GB"/>
    </w:rPr>
  </w:style>
  <w:style w:type="paragraph" w:styleId="BodyText">
    <w:name w:val="Body Text"/>
    <w:basedOn w:val="Normal"/>
    <w:link w:val="BodyTextChar"/>
    <w:uiPriority w:val="99"/>
    <w:unhideWhenUsed/>
    <w:rsid w:val="003B4A6C"/>
    <w:pPr>
      <w:spacing w:after="120"/>
    </w:pPr>
  </w:style>
  <w:style w:type="character" w:customStyle="1" w:styleId="BodyTextChar">
    <w:name w:val="Body Text Char"/>
    <w:basedOn w:val="DefaultParagraphFont"/>
    <w:link w:val="BodyText"/>
    <w:uiPriority w:val="99"/>
    <w:rsid w:val="003B4A6C"/>
  </w:style>
  <w:style w:type="character" w:customStyle="1" w:styleId="Heading1Char">
    <w:name w:val="Heading 1 Char"/>
    <w:basedOn w:val="DefaultParagraphFont"/>
    <w:link w:val="Heading1"/>
    <w:uiPriority w:val="9"/>
    <w:rsid w:val="00D90691"/>
    <w:rPr>
      <w:rFonts w:ascii="Arial" w:eastAsia="Arial" w:hAnsi="Arial" w:cs="Arial"/>
      <w:b/>
      <w:bCs/>
      <w:sz w:val="21"/>
      <w:szCs w:val="21"/>
      <w:lang w:val="lt-LT"/>
    </w:rPr>
  </w:style>
  <w:style w:type="table" w:customStyle="1" w:styleId="TableGrid1">
    <w:name w:val="Table Grid1"/>
    <w:basedOn w:val="TableNormal"/>
    <w:next w:val="TableGrid"/>
    <w:uiPriority w:val="39"/>
    <w:rsid w:val="0018671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8671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C7A5-0F84-4E31-BD51-C9ED0B40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1874</Words>
  <Characters>10684</Characters>
  <Application>Microsoft Office Word</Application>
  <DocSecurity>0</DocSecurity>
  <Lines>89</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Anastasia Palidauskienė</cp:lastModifiedBy>
  <cp:revision>2</cp:revision>
  <dcterms:created xsi:type="dcterms:W3CDTF">2025-08-07T08:54:00Z</dcterms:created>
  <dcterms:modified xsi:type="dcterms:W3CDTF">2025-08-07T08:54:00Z</dcterms:modified>
</cp:coreProperties>
</file>