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83DA" w14:textId="43AD895D" w:rsidR="00E25C6B" w:rsidRPr="00FB6A2B" w:rsidRDefault="004467EB" w:rsidP="002C0255">
      <w:pPr>
        <w:spacing w:after="0" w:line="360" w:lineRule="auto"/>
        <w:jc w:val="center"/>
        <w:rPr>
          <w:rFonts w:ascii="Verdana" w:hAnsi="Verdana" w:cs="Times New Roman"/>
          <w:b/>
          <w:bCs/>
          <w:sz w:val="24"/>
          <w:szCs w:val="24"/>
          <w:lang w:val="lt-LT"/>
        </w:rPr>
      </w:pPr>
      <w:r>
        <w:rPr>
          <w:rFonts w:ascii="Verdana" w:hAnsi="Verdana" w:cs="Times New Roman"/>
          <w:b/>
          <w:bCs/>
          <w:sz w:val="24"/>
          <w:szCs w:val="24"/>
          <w:lang w:val="lt-LT"/>
        </w:rPr>
        <w:t>AKCIJŲ DOVANOJIMO</w:t>
      </w:r>
      <w:r w:rsidR="00A36DB1">
        <w:rPr>
          <w:rFonts w:ascii="Verdana" w:hAnsi="Verdana" w:cs="Times New Roman"/>
          <w:b/>
          <w:bCs/>
          <w:sz w:val="24"/>
          <w:szCs w:val="24"/>
          <w:lang w:val="lt-LT"/>
        </w:rPr>
        <w:t xml:space="preserve"> </w:t>
      </w:r>
      <w:r w:rsidR="00A72704">
        <w:rPr>
          <w:rFonts w:ascii="Verdana" w:hAnsi="Verdana" w:cs="Times New Roman"/>
          <w:b/>
          <w:bCs/>
          <w:sz w:val="24"/>
          <w:szCs w:val="24"/>
          <w:lang w:val="lt-LT"/>
        </w:rPr>
        <w:t>SUTARTIS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24"/>
        <w:gridCol w:w="1423"/>
        <w:gridCol w:w="856"/>
        <w:gridCol w:w="1429"/>
        <w:gridCol w:w="1993"/>
      </w:tblGrid>
      <w:tr w:rsidR="002C0255" w:rsidRPr="00FB6A2B" w14:paraId="12CD996B" w14:textId="77777777" w:rsidTr="002C0255">
        <w:tc>
          <w:tcPr>
            <w:tcW w:w="3124" w:type="dxa"/>
            <w:vAlign w:val="bottom"/>
          </w:tcPr>
          <w:p w14:paraId="332062B8" w14:textId="77777777" w:rsidR="002C0255" w:rsidRPr="00FB6A2B" w:rsidRDefault="002C0255" w:rsidP="002C0255">
            <w:pPr>
              <w:jc w:val="center"/>
              <w:rPr>
                <w:rFonts w:ascii="Verdana" w:hAnsi="Verdana" w:cs="Times New Roman"/>
                <w:sz w:val="18"/>
                <w:szCs w:val="18"/>
                <w:lang w:val="lt-LT"/>
              </w:rPr>
            </w:pPr>
          </w:p>
        </w:tc>
        <w:tc>
          <w:tcPr>
            <w:tcW w:w="1423" w:type="dxa"/>
            <w:tcBorders>
              <w:bottom w:val="single" w:sz="4" w:space="0" w:color="auto"/>
            </w:tcBorders>
            <w:vAlign w:val="bottom"/>
          </w:tcPr>
          <w:p w14:paraId="7C77ECE7" w14:textId="77777777" w:rsidR="002C0255" w:rsidRPr="00FB6A2B" w:rsidRDefault="002C0255" w:rsidP="002C0255">
            <w:pPr>
              <w:jc w:val="center"/>
              <w:rPr>
                <w:rFonts w:ascii="Verdana" w:hAnsi="Verdana" w:cs="Times New Roman"/>
                <w:sz w:val="18"/>
                <w:szCs w:val="18"/>
                <w:lang w:val="lt-LT"/>
              </w:rPr>
            </w:pPr>
          </w:p>
        </w:tc>
        <w:tc>
          <w:tcPr>
            <w:tcW w:w="856" w:type="dxa"/>
            <w:vAlign w:val="bottom"/>
          </w:tcPr>
          <w:p w14:paraId="1FC865BD" w14:textId="2FAC53CD" w:rsidR="002C0255" w:rsidRPr="00FB6A2B" w:rsidRDefault="002C0255" w:rsidP="002C0255">
            <w:pPr>
              <w:jc w:val="center"/>
              <w:rPr>
                <w:rFonts w:ascii="Verdana" w:hAnsi="Verdana" w:cs="Times New Roman"/>
                <w:sz w:val="18"/>
                <w:szCs w:val="18"/>
                <w:lang w:val="lt-LT"/>
              </w:rPr>
            </w:pPr>
            <w:r w:rsidRPr="00FB6A2B">
              <w:rPr>
                <w:rFonts w:ascii="Verdana" w:hAnsi="Verdana" w:cs="Times New Roman"/>
                <w:sz w:val="18"/>
                <w:szCs w:val="18"/>
                <w:lang w:val="lt-LT"/>
              </w:rPr>
              <w:t>Nr.</w:t>
            </w:r>
          </w:p>
        </w:tc>
        <w:tc>
          <w:tcPr>
            <w:tcW w:w="1429" w:type="dxa"/>
            <w:tcBorders>
              <w:bottom w:val="single" w:sz="4" w:space="0" w:color="auto"/>
            </w:tcBorders>
            <w:vAlign w:val="bottom"/>
          </w:tcPr>
          <w:p w14:paraId="65F3B509" w14:textId="77777777" w:rsidR="002C0255" w:rsidRPr="00FB6A2B" w:rsidRDefault="002C0255" w:rsidP="002C0255">
            <w:pPr>
              <w:jc w:val="center"/>
              <w:rPr>
                <w:rFonts w:ascii="Verdana" w:hAnsi="Verdana" w:cs="Times New Roman"/>
                <w:sz w:val="18"/>
                <w:szCs w:val="18"/>
                <w:lang w:val="lt-LT"/>
              </w:rPr>
            </w:pPr>
          </w:p>
        </w:tc>
        <w:tc>
          <w:tcPr>
            <w:tcW w:w="1993" w:type="dxa"/>
            <w:vAlign w:val="bottom"/>
          </w:tcPr>
          <w:p w14:paraId="51750F02" w14:textId="77777777" w:rsidR="002C0255" w:rsidRPr="00FB6A2B" w:rsidRDefault="002C0255" w:rsidP="002C0255">
            <w:pPr>
              <w:jc w:val="center"/>
              <w:rPr>
                <w:rFonts w:ascii="Verdana" w:hAnsi="Verdana" w:cs="Times New Roman"/>
                <w:sz w:val="18"/>
                <w:szCs w:val="18"/>
                <w:lang w:val="lt-LT"/>
              </w:rPr>
            </w:pPr>
          </w:p>
        </w:tc>
      </w:tr>
      <w:tr w:rsidR="002C0255" w:rsidRPr="00FB6A2B" w14:paraId="5E6B1130" w14:textId="77777777" w:rsidTr="002C0255">
        <w:tc>
          <w:tcPr>
            <w:tcW w:w="3124" w:type="dxa"/>
            <w:vAlign w:val="bottom"/>
          </w:tcPr>
          <w:p w14:paraId="7483619A" w14:textId="77777777" w:rsidR="002C0255" w:rsidRPr="00FB6A2B" w:rsidRDefault="002C0255" w:rsidP="002C0255">
            <w:pPr>
              <w:jc w:val="center"/>
              <w:rPr>
                <w:rFonts w:ascii="Verdana" w:hAnsi="Verdana" w:cs="Times New Roman"/>
                <w:sz w:val="14"/>
                <w:szCs w:val="14"/>
                <w:lang w:val="lt-LT"/>
              </w:rPr>
            </w:pPr>
          </w:p>
        </w:tc>
        <w:tc>
          <w:tcPr>
            <w:tcW w:w="1423" w:type="dxa"/>
            <w:tcBorders>
              <w:top w:val="single" w:sz="4" w:space="0" w:color="auto"/>
              <w:bottom w:val="single" w:sz="4" w:space="0" w:color="FFFFFF" w:themeColor="background1"/>
            </w:tcBorders>
            <w:vAlign w:val="bottom"/>
          </w:tcPr>
          <w:p w14:paraId="6F4458F0" w14:textId="2EE24BB3" w:rsidR="002C0255" w:rsidRPr="00FB6A2B" w:rsidRDefault="002C0255" w:rsidP="002C0255">
            <w:pPr>
              <w:jc w:val="center"/>
              <w:rPr>
                <w:rFonts w:ascii="Verdana" w:hAnsi="Verdana" w:cs="Times New Roman"/>
                <w:sz w:val="14"/>
                <w:szCs w:val="14"/>
                <w:lang w:val="lt-LT"/>
              </w:rPr>
            </w:pPr>
            <w:r w:rsidRPr="00FB6A2B">
              <w:rPr>
                <w:rFonts w:ascii="Verdana" w:hAnsi="Verdana" w:cs="Times New Roman"/>
                <w:sz w:val="14"/>
                <w:szCs w:val="14"/>
                <w:lang w:val="lt-LT"/>
              </w:rPr>
              <w:t>(data)</w:t>
            </w:r>
          </w:p>
        </w:tc>
        <w:tc>
          <w:tcPr>
            <w:tcW w:w="856" w:type="dxa"/>
            <w:tcBorders>
              <w:bottom w:val="single" w:sz="4" w:space="0" w:color="FFFFFF" w:themeColor="background1"/>
            </w:tcBorders>
            <w:vAlign w:val="bottom"/>
          </w:tcPr>
          <w:p w14:paraId="2C14E31A" w14:textId="77777777" w:rsidR="002C0255" w:rsidRPr="00FB6A2B" w:rsidRDefault="002C0255" w:rsidP="002C0255">
            <w:pPr>
              <w:jc w:val="center"/>
              <w:rPr>
                <w:rFonts w:ascii="Verdana" w:hAnsi="Verdana" w:cs="Times New Roman"/>
                <w:sz w:val="14"/>
                <w:szCs w:val="14"/>
                <w:lang w:val="lt-LT"/>
              </w:rPr>
            </w:pPr>
          </w:p>
        </w:tc>
        <w:tc>
          <w:tcPr>
            <w:tcW w:w="1429" w:type="dxa"/>
            <w:tcBorders>
              <w:top w:val="single" w:sz="4" w:space="0" w:color="auto"/>
              <w:bottom w:val="single" w:sz="4" w:space="0" w:color="FFFFFF" w:themeColor="background1"/>
            </w:tcBorders>
            <w:vAlign w:val="bottom"/>
          </w:tcPr>
          <w:p w14:paraId="38593649" w14:textId="77777777" w:rsidR="002C0255" w:rsidRPr="00FB6A2B" w:rsidRDefault="002C0255" w:rsidP="002C0255">
            <w:pPr>
              <w:jc w:val="center"/>
              <w:rPr>
                <w:rFonts w:ascii="Verdana" w:hAnsi="Verdana" w:cs="Times New Roman"/>
                <w:sz w:val="14"/>
                <w:szCs w:val="14"/>
                <w:lang w:val="lt-LT"/>
              </w:rPr>
            </w:pPr>
          </w:p>
        </w:tc>
        <w:tc>
          <w:tcPr>
            <w:tcW w:w="1993" w:type="dxa"/>
            <w:vAlign w:val="bottom"/>
          </w:tcPr>
          <w:p w14:paraId="51846031" w14:textId="77777777" w:rsidR="002C0255" w:rsidRPr="00FB6A2B" w:rsidRDefault="002C0255" w:rsidP="002C0255">
            <w:pPr>
              <w:jc w:val="center"/>
              <w:rPr>
                <w:rFonts w:ascii="Verdana" w:hAnsi="Verdana" w:cs="Times New Roman"/>
                <w:sz w:val="14"/>
                <w:szCs w:val="14"/>
                <w:lang w:val="lt-LT"/>
              </w:rPr>
            </w:pPr>
          </w:p>
        </w:tc>
      </w:tr>
      <w:tr w:rsidR="002C0255" w:rsidRPr="00FB6A2B" w14:paraId="5A576034" w14:textId="77777777" w:rsidTr="002C0255">
        <w:tc>
          <w:tcPr>
            <w:tcW w:w="3124" w:type="dxa"/>
            <w:vAlign w:val="bottom"/>
          </w:tcPr>
          <w:p w14:paraId="4C7F5307" w14:textId="77777777" w:rsidR="002C0255" w:rsidRPr="00FB6A2B" w:rsidRDefault="002C0255" w:rsidP="002C0255">
            <w:pPr>
              <w:jc w:val="center"/>
              <w:rPr>
                <w:rFonts w:ascii="Verdana" w:hAnsi="Verdana" w:cs="Times New Roman"/>
                <w:sz w:val="18"/>
                <w:szCs w:val="18"/>
                <w:lang w:val="lt-LT"/>
              </w:rPr>
            </w:pPr>
          </w:p>
        </w:tc>
        <w:tc>
          <w:tcPr>
            <w:tcW w:w="3708" w:type="dxa"/>
            <w:gridSpan w:val="3"/>
            <w:tcBorders>
              <w:bottom w:val="single" w:sz="4" w:space="0" w:color="auto"/>
            </w:tcBorders>
            <w:vAlign w:val="bottom"/>
          </w:tcPr>
          <w:p w14:paraId="0891A561" w14:textId="77777777" w:rsidR="002C0255" w:rsidRPr="00FB6A2B" w:rsidRDefault="002C0255" w:rsidP="002C0255">
            <w:pPr>
              <w:jc w:val="center"/>
              <w:rPr>
                <w:rFonts w:ascii="Verdana" w:hAnsi="Verdana" w:cs="Times New Roman"/>
                <w:sz w:val="18"/>
                <w:szCs w:val="18"/>
                <w:lang w:val="lt-LT"/>
              </w:rPr>
            </w:pPr>
          </w:p>
        </w:tc>
        <w:tc>
          <w:tcPr>
            <w:tcW w:w="1993" w:type="dxa"/>
            <w:vAlign w:val="bottom"/>
          </w:tcPr>
          <w:p w14:paraId="56822878" w14:textId="77777777" w:rsidR="002C0255" w:rsidRPr="00FB6A2B" w:rsidRDefault="002C0255" w:rsidP="002C0255">
            <w:pPr>
              <w:jc w:val="center"/>
              <w:rPr>
                <w:rFonts w:ascii="Verdana" w:hAnsi="Verdana" w:cs="Times New Roman"/>
                <w:sz w:val="18"/>
                <w:szCs w:val="18"/>
                <w:lang w:val="lt-LT"/>
              </w:rPr>
            </w:pPr>
          </w:p>
        </w:tc>
      </w:tr>
      <w:tr w:rsidR="002C0255" w:rsidRPr="00FB6A2B" w14:paraId="42F01DCD" w14:textId="77777777" w:rsidTr="002C0255">
        <w:tc>
          <w:tcPr>
            <w:tcW w:w="3124" w:type="dxa"/>
            <w:vAlign w:val="bottom"/>
          </w:tcPr>
          <w:p w14:paraId="65129836" w14:textId="77777777" w:rsidR="002C0255" w:rsidRPr="00FB6A2B" w:rsidRDefault="002C0255" w:rsidP="002C0255">
            <w:pPr>
              <w:jc w:val="center"/>
              <w:rPr>
                <w:rFonts w:ascii="Verdana" w:hAnsi="Verdana" w:cs="Times New Roman"/>
                <w:sz w:val="14"/>
                <w:szCs w:val="14"/>
                <w:lang w:val="lt-LT"/>
              </w:rPr>
            </w:pPr>
          </w:p>
        </w:tc>
        <w:tc>
          <w:tcPr>
            <w:tcW w:w="3708" w:type="dxa"/>
            <w:gridSpan w:val="3"/>
            <w:tcBorders>
              <w:top w:val="single" w:sz="4" w:space="0" w:color="auto"/>
            </w:tcBorders>
            <w:vAlign w:val="bottom"/>
          </w:tcPr>
          <w:p w14:paraId="4ADE5FF9" w14:textId="5060C08C" w:rsidR="002C0255" w:rsidRPr="00FB6A2B" w:rsidRDefault="002C0255" w:rsidP="002C0255">
            <w:pPr>
              <w:jc w:val="center"/>
              <w:rPr>
                <w:rFonts w:ascii="Verdana" w:hAnsi="Verdana" w:cs="Times New Roman"/>
                <w:sz w:val="14"/>
                <w:szCs w:val="14"/>
                <w:lang w:val="lt-LT"/>
              </w:rPr>
            </w:pPr>
            <w:r w:rsidRPr="00FB6A2B">
              <w:rPr>
                <w:rFonts w:ascii="Verdana" w:hAnsi="Verdana" w:cs="Times New Roman"/>
                <w:sz w:val="14"/>
                <w:szCs w:val="14"/>
                <w:lang w:val="lt-LT"/>
              </w:rPr>
              <w:t>(sudarymo vieta)</w:t>
            </w:r>
          </w:p>
        </w:tc>
        <w:tc>
          <w:tcPr>
            <w:tcW w:w="1993" w:type="dxa"/>
            <w:vAlign w:val="bottom"/>
          </w:tcPr>
          <w:p w14:paraId="5014A44E" w14:textId="77777777" w:rsidR="002C0255" w:rsidRPr="00FB6A2B" w:rsidRDefault="002C0255" w:rsidP="002C0255">
            <w:pPr>
              <w:jc w:val="center"/>
              <w:rPr>
                <w:rFonts w:ascii="Verdana" w:hAnsi="Verdana" w:cs="Times New Roman"/>
                <w:sz w:val="14"/>
                <w:szCs w:val="14"/>
                <w:lang w:val="lt-LT"/>
              </w:rPr>
            </w:pPr>
          </w:p>
        </w:tc>
      </w:tr>
    </w:tbl>
    <w:p w14:paraId="5A3E7316" w14:textId="77777777" w:rsidR="002C0255" w:rsidRPr="00FB6A2B" w:rsidRDefault="002C0255" w:rsidP="002C0255">
      <w:pPr>
        <w:spacing w:after="0" w:line="360" w:lineRule="auto"/>
        <w:jc w:val="center"/>
        <w:rPr>
          <w:rFonts w:ascii="Verdana" w:hAnsi="Verdana" w:cs="Times New Roman"/>
          <w:b/>
          <w:bCs/>
          <w:sz w:val="18"/>
          <w:szCs w:val="18"/>
          <w:lang w:val="lt-LT"/>
        </w:rPr>
      </w:pPr>
    </w:p>
    <w:p w14:paraId="17B29E9A" w14:textId="3A7B3331" w:rsidR="00097FB4" w:rsidRPr="00E66661" w:rsidRDefault="00097FB4" w:rsidP="002C0255">
      <w:pPr>
        <w:spacing w:after="0" w:line="360" w:lineRule="auto"/>
        <w:jc w:val="both"/>
        <w:rPr>
          <w:rFonts w:ascii="Verdana" w:hAnsi="Verdana" w:cs="Times New Roman"/>
          <w:sz w:val="18"/>
          <w:szCs w:val="18"/>
          <w:lang w:val="lt-LT"/>
        </w:rPr>
      </w:pPr>
    </w:p>
    <w:p w14:paraId="2367AFF3" w14:textId="0B197EF8" w:rsidR="00097FB4" w:rsidRPr="00E66661" w:rsidRDefault="00A36DB1" w:rsidP="00E66661">
      <w:pPr>
        <w:spacing w:after="0" w:line="360" w:lineRule="auto"/>
        <w:jc w:val="both"/>
        <w:rPr>
          <w:rFonts w:ascii="Verdana" w:hAnsi="Verdana" w:cs="Times New Roman"/>
          <w:sz w:val="18"/>
          <w:szCs w:val="18"/>
          <w:lang w:val="lt-LT"/>
        </w:rPr>
      </w:pPr>
      <w:r w:rsidRPr="00E66661">
        <w:rPr>
          <w:rFonts w:ascii="Verdana" w:hAnsi="Verdana" w:cs="Times New Roman"/>
          <w:b/>
          <w:bCs/>
          <w:sz w:val="18"/>
          <w:szCs w:val="18"/>
          <w:lang w:val="lt-LT"/>
        </w:rPr>
        <w:t>[vardas, pavardė]</w:t>
      </w:r>
      <w:r w:rsidRPr="00E66661">
        <w:rPr>
          <w:rFonts w:ascii="Verdana" w:hAnsi="Verdana" w:cs="Times New Roman"/>
          <w:sz w:val="18"/>
          <w:szCs w:val="18"/>
          <w:lang w:val="lt-LT"/>
        </w:rPr>
        <w:t xml:space="preserve">, </w:t>
      </w:r>
      <w:r>
        <w:rPr>
          <w:rFonts w:ascii="Verdana" w:hAnsi="Verdana" w:cs="Times New Roman"/>
          <w:sz w:val="18"/>
          <w:szCs w:val="18"/>
          <w:lang w:val="lt-LT"/>
        </w:rPr>
        <w:t xml:space="preserve">a. k. </w:t>
      </w:r>
      <w:r w:rsidRPr="00E66661">
        <w:rPr>
          <w:rFonts w:ascii="Verdana" w:hAnsi="Verdana" w:cs="Times New Roman"/>
          <w:b/>
          <w:bCs/>
          <w:sz w:val="18"/>
          <w:szCs w:val="18"/>
          <w:lang w:val="lt-LT"/>
        </w:rPr>
        <w:t>[asmens kodas]</w:t>
      </w:r>
      <w:r w:rsidRPr="00E66661">
        <w:rPr>
          <w:rFonts w:ascii="Verdana" w:hAnsi="Verdana" w:cs="Times New Roman"/>
          <w:sz w:val="18"/>
          <w:szCs w:val="18"/>
          <w:lang w:val="lt-LT"/>
        </w:rPr>
        <w:t xml:space="preserve">, gyvenantis adresu </w:t>
      </w:r>
      <w:r w:rsidRPr="00E66661">
        <w:rPr>
          <w:rFonts w:ascii="Verdana" w:hAnsi="Verdana" w:cs="Times New Roman"/>
          <w:b/>
          <w:bCs/>
          <w:sz w:val="18"/>
          <w:szCs w:val="18"/>
          <w:lang w:val="lt-LT"/>
        </w:rPr>
        <w:t>[adresas]</w:t>
      </w:r>
      <w:r w:rsidRPr="00E66661">
        <w:rPr>
          <w:rFonts w:ascii="Verdana" w:hAnsi="Verdana" w:cs="Times New Roman"/>
          <w:sz w:val="18"/>
          <w:szCs w:val="18"/>
          <w:lang w:val="lt-LT"/>
        </w:rPr>
        <w:t>,</w:t>
      </w:r>
      <w:r w:rsidR="00A72704" w:rsidRPr="00E66661">
        <w:rPr>
          <w:rFonts w:ascii="Verdana" w:hAnsi="Verdana" w:cs="Times New Roman"/>
          <w:sz w:val="18"/>
          <w:szCs w:val="18"/>
          <w:lang w:val="lt-LT"/>
        </w:rPr>
        <w:t xml:space="preserve"> </w:t>
      </w:r>
      <w:r w:rsidR="00A72704">
        <w:rPr>
          <w:rFonts w:ascii="Verdana" w:hAnsi="Verdana" w:cs="Times New Roman"/>
          <w:sz w:val="18"/>
          <w:szCs w:val="18"/>
          <w:lang w:val="lt-LT"/>
        </w:rPr>
        <w:t>toliau vadinama</w:t>
      </w:r>
      <w:r w:rsidR="004B6CA6">
        <w:rPr>
          <w:rFonts w:ascii="Verdana" w:hAnsi="Verdana" w:cs="Times New Roman"/>
          <w:sz w:val="18"/>
          <w:szCs w:val="18"/>
          <w:lang w:val="lt-LT"/>
        </w:rPr>
        <w:t>s</w:t>
      </w:r>
      <w:r w:rsidR="00A72704">
        <w:rPr>
          <w:rFonts w:ascii="Verdana" w:hAnsi="Verdana" w:cs="Times New Roman"/>
          <w:sz w:val="18"/>
          <w:szCs w:val="18"/>
          <w:lang w:val="lt-LT"/>
        </w:rPr>
        <w:t xml:space="preserve"> „</w:t>
      </w:r>
      <w:r w:rsidR="004467EB">
        <w:rPr>
          <w:rFonts w:ascii="Verdana" w:hAnsi="Verdana" w:cs="Times New Roman"/>
          <w:sz w:val="18"/>
          <w:szCs w:val="18"/>
          <w:lang w:val="lt-LT"/>
        </w:rPr>
        <w:t>Dovanotoju</w:t>
      </w:r>
      <w:r w:rsidR="00A72704">
        <w:rPr>
          <w:rFonts w:ascii="Verdana" w:hAnsi="Verdana" w:cs="Times New Roman"/>
          <w:sz w:val="18"/>
          <w:szCs w:val="18"/>
          <w:lang w:val="lt-LT"/>
        </w:rPr>
        <w:t>“, ir</w:t>
      </w:r>
      <w:r w:rsidR="00A72704" w:rsidRPr="00E66661">
        <w:rPr>
          <w:rFonts w:ascii="Verdana" w:hAnsi="Verdana" w:cs="Times New Roman"/>
          <w:sz w:val="18"/>
          <w:szCs w:val="18"/>
          <w:lang w:val="lt-LT"/>
        </w:rPr>
        <w:t xml:space="preserve"> </w:t>
      </w:r>
      <w:r w:rsidR="002C0255" w:rsidRPr="00E66661">
        <w:rPr>
          <w:rFonts w:ascii="Verdana" w:hAnsi="Verdana" w:cs="Times New Roman"/>
          <w:b/>
          <w:bCs/>
          <w:sz w:val="18"/>
          <w:szCs w:val="18"/>
          <w:lang w:val="lt-LT"/>
        </w:rPr>
        <w:t>[</w:t>
      </w:r>
      <w:r w:rsidR="006833B1" w:rsidRPr="00E66661">
        <w:rPr>
          <w:rFonts w:ascii="Verdana" w:hAnsi="Verdana" w:cs="Times New Roman"/>
          <w:b/>
          <w:bCs/>
          <w:sz w:val="18"/>
          <w:szCs w:val="18"/>
          <w:lang w:val="lt-LT"/>
        </w:rPr>
        <w:t>vardas, pavardė</w:t>
      </w:r>
      <w:r w:rsidR="002C0255" w:rsidRPr="00E66661">
        <w:rPr>
          <w:rFonts w:ascii="Verdana" w:hAnsi="Verdana" w:cs="Times New Roman"/>
          <w:b/>
          <w:bCs/>
          <w:sz w:val="18"/>
          <w:szCs w:val="18"/>
          <w:lang w:val="lt-LT"/>
        </w:rPr>
        <w:t>]</w:t>
      </w:r>
      <w:r w:rsidR="002C0255" w:rsidRPr="00E66661">
        <w:rPr>
          <w:rFonts w:ascii="Verdana" w:hAnsi="Verdana" w:cs="Times New Roman"/>
          <w:sz w:val="18"/>
          <w:szCs w:val="18"/>
          <w:lang w:val="lt-LT"/>
        </w:rPr>
        <w:t xml:space="preserve">, </w:t>
      </w:r>
      <w:r w:rsidR="00A72704">
        <w:rPr>
          <w:rFonts w:ascii="Verdana" w:hAnsi="Verdana" w:cs="Times New Roman"/>
          <w:sz w:val="18"/>
          <w:szCs w:val="18"/>
          <w:lang w:val="lt-LT"/>
        </w:rPr>
        <w:t xml:space="preserve">a. k. </w:t>
      </w:r>
      <w:r w:rsidR="002C0255" w:rsidRPr="00E66661">
        <w:rPr>
          <w:rFonts w:ascii="Verdana" w:hAnsi="Verdana" w:cs="Times New Roman"/>
          <w:b/>
          <w:bCs/>
          <w:sz w:val="18"/>
          <w:szCs w:val="18"/>
          <w:lang w:val="lt-LT"/>
        </w:rPr>
        <w:t>[</w:t>
      </w:r>
      <w:r w:rsidR="006833B1" w:rsidRPr="00E66661">
        <w:rPr>
          <w:rFonts w:ascii="Verdana" w:hAnsi="Verdana" w:cs="Times New Roman"/>
          <w:b/>
          <w:bCs/>
          <w:sz w:val="18"/>
          <w:szCs w:val="18"/>
          <w:lang w:val="lt-LT"/>
        </w:rPr>
        <w:t>asmens</w:t>
      </w:r>
      <w:r w:rsidR="002C0255" w:rsidRPr="00E66661">
        <w:rPr>
          <w:rFonts w:ascii="Verdana" w:hAnsi="Verdana" w:cs="Times New Roman"/>
          <w:b/>
          <w:bCs/>
          <w:sz w:val="18"/>
          <w:szCs w:val="18"/>
          <w:lang w:val="lt-LT"/>
        </w:rPr>
        <w:t xml:space="preserve"> kodas]</w:t>
      </w:r>
      <w:r w:rsidR="002C0255" w:rsidRPr="00E66661">
        <w:rPr>
          <w:rFonts w:ascii="Verdana" w:hAnsi="Verdana" w:cs="Times New Roman"/>
          <w:sz w:val="18"/>
          <w:szCs w:val="18"/>
          <w:lang w:val="lt-LT"/>
        </w:rPr>
        <w:t xml:space="preserve">, </w:t>
      </w:r>
      <w:r w:rsidR="006833B1" w:rsidRPr="00E66661">
        <w:rPr>
          <w:rFonts w:ascii="Verdana" w:hAnsi="Verdana" w:cs="Times New Roman"/>
          <w:sz w:val="18"/>
          <w:szCs w:val="18"/>
          <w:lang w:val="lt-LT"/>
        </w:rPr>
        <w:t>gyvenantis</w:t>
      </w:r>
      <w:r w:rsidR="002C0255" w:rsidRPr="00E66661">
        <w:rPr>
          <w:rFonts w:ascii="Verdana" w:hAnsi="Verdana" w:cs="Times New Roman"/>
          <w:sz w:val="18"/>
          <w:szCs w:val="18"/>
          <w:lang w:val="lt-LT"/>
        </w:rPr>
        <w:t xml:space="preserve"> adresu </w:t>
      </w:r>
      <w:r w:rsidR="002C0255" w:rsidRPr="00E66661">
        <w:rPr>
          <w:rFonts w:ascii="Verdana" w:hAnsi="Verdana" w:cs="Times New Roman"/>
          <w:b/>
          <w:bCs/>
          <w:sz w:val="18"/>
          <w:szCs w:val="18"/>
          <w:lang w:val="lt-LT"/>
        </w:rPr>
        <w:t>[adresas]</w:t>
      </w:r>
      <w:r w:rsidR="002C0255" w:rsidRPr="00E66661">
        <w:rPr>
          <w:rFonts w:ascii="Verdana" w:hAnsi="Verdana" w:cs="Times New Roman"/>
          <w:sz w:val="18"/>
          <w:szCs w:val="18"/>
          <w:lang w:val="lt-LT"/>
        </w:rPr>
        <w:t xml:space="preserve">, </w:t>
      </w:r>
      <w:r w:rsidR="00097FB4" w:rsidRPr="00E66661">
        <w:rPr>
          <w:rFonts w:ascii="Verdana" w:hAnsi="Verdana" w:cs="Times New Roman"/>
          <w:sz w:val="18"/>
          <w:szCs w:val="18"/>
          <w:lang w:val="lt-LT"/>
        </w:rPr>
        <w:t>toliau</w:t>
      </w:r>
      <w:r w:rsidR="00B85F76" w:rsidRPr="00E66661">
        <w:rPr>
          <w:rFonts w:ascii="Verdana" w:hAnsi="Verdana" w:cs="Times New Roman"/>
          <w:sz w:val="18"/>
          <w:szCs w:val="18"/>
          <w:lang w:val="lt-LT"/>
        </w:rPr>
        <w:t xml:space="preserve"> </w:t>
      </w:r>
      <w:r w:rsidR="00A72704">
        <w:rPr>
          <w:rFonts w:ascii="Verdana" w:hAnsi="Verdana" w:cs="Times New Roman"/>
          <w:sz w:val="18"/>
          <w:szCs w:val="18"/>
          <w:lang w:val="lt-LT"/>
        </w:rPr>
        <w:t xml:space="preserve">vadinamas </w:t>
      </w:r>
      <w:r w:rsidR="00097FB4" w:rsidRPr="00E66661">
        <w:rPr>
          <w:rFonts w:ascii="Verdana" w:hAnsi="Verdana" w:cs="Times New Roman"/>
          <w:sz w:val="18"/>
          <w:szCs w:val="18"/>
          <w:lang w:val="lt-LT"/>
        </w:rPr>
        <w:t>„</w:t>
      </w:r>
      <w:r w:rsidR="004467EB">
        <w:rPr>
          <w:rFonts w:ascii="Verdana" w:hAnsi="Verdana" w:cs="Times New Roman"/>
          <w:sz w:val="18"/>
          <w:szCs w:val="18"/>
          <w:lang w:val="lt-LT"/>
        </w:rPr>
        <w:t>Apdovanotuoju</w:t>
      </w:r>
      <w:r w:rsidR="00097FB4" w:rsidRPr="00E66661">
        <w:rPr>
          <w:rFonts w:ascii="Verdana" w:hAnsi="Verdana" w:cs="Times New Roman"/>
          <w:sz w:val="18"/>
          <w:szCs w:val="18"/>
          <w:lang w:val="lt-LT"/>
        </w:rPr>
        <w:t>“</w:t>
      </w:r>
      <w:r w:rsidR="00FF490A" w:rsidRPr="00E66661">
        <w:rPr>
          <w:rFonts w:ascii="Verdana" w:hAnsi="Verdana" w:cs="Times New Roman"/>
          <w:sz w:val="18"/>
          <w:szCs w:val="18"/>
          <w:lang w:val="lt-LT"/>
        </w:rPr>
        <w:t xml:space="preserve">, </w:t>
      </w:r>
      <w:r>
        <w:rPr>
          <w:rFonts w:ascii="Verdana" w:hAnsi="Verdana" w:cs="Times New Roman"/>
          <w:sz w:val="18"/>
          <w:szCs w:val="18"/>
          <w:lang w:val="lt-LT"/>
        </w:rPr>
        <w:t>toliau</w:t>
      </w:r>
      <w:r w:rsidR="00A72704">
        <w:rPr>
          <w:rFonts w:ascii="Verdana" w:hAnsi="Verdana" w:cs="Times New Roman"/>
          <w:sz w:val="18"/>
          <w:szCs w:val="18"/>
          <w:lang w:val="lt-LT"/>
        </w:rPr>
        <w:t xml:space="preserve"> kartu vadinami „Šalimis“, </w:t>
      </w:r>
      <w:r w:rsidR="00210283">
        <w:rPr>
          <w:rFonts w:ascii="Verdana" w:hAnsi="Verdana" w:cs="Times New Roman"/>
          <w:sz w:val="18"/>
          <w:szCs w:val="18"/>
          <w:lang w:val="lt-LT"/>
        </w:rPr>
        <w:t xml:space="preserve">kiekvienas atskirai – „Šalimi“, </w:t>
      </w:r>
      <w:r>
        <w:rPr>
          <w:rFonts w:ascii="Verdana" w:hAnsi="Verdana" w:cs="Times New Roman"/>
          <w:sz w:val="18"/>
          <w:szCs w:val="18"/>
          <w:lang w:val="lt-LT"/>
        </w:rPr>
        <w:t>sudarė šią</w:t>
      </w:r>
      <w:r w:rsidR="004467EB">
        <w:rPr>
          <w:rFonts w:ascii="Verdana" w:hAnsi="Verdana" w:cs="Times New Roman"/>
          <w:sz w:val="18"/>
          <w:szCs w:val="18"/>
          <w:lang w:val="lt-LT"/>
        </w:rPr>
        <w:t xml:space="preserve"> akcijų dovanojimo </w:t>
      </w:r>
      <w:r w:rsidR="00A72704">
        <w:rPr>
          <w:rFonts w:ascii="Verdana" w:hAnsi="Verdana" w:cs="Times New Roman"/>
          <w:sz w:val="18"/>
          <w:szCs w:val="18"/>
          <w:lang w:val="lt-LT"/>
        </w:rPr>
        <w:t>sutartį (</w:t>
      </w:r>
      <w:r w:rsidR="00097FB4" w:rsidRPr="00E66661">
        <w:rPr>
          <w:rFonts w:ascii="Verdana" w:hAnsi="Verdana" w:cs="Times New Roman"/>
          <w:sz w:val="18"/>
          <w:szCs w:val="18"/>
          <w:lang w:val="lt-LT"/>
        </w:rPr>
        <w:t>toliau – „Sutartis“):</w:t>
      </w:r>
    </w:p>
    <w:p w14:paraId="3ACA17E2" w14:textId="384931FC" w:rsidR="00A36DB1" w:rsidRPr="00210283" w:rsidRDefault="000D5881" w:rsidP="00210283">
      <w:pPr>
        <w:pStyle w:val="BalloonText"/>
        <w:numPr>
          <w:ilvl w:val="0"/>
          <w:numId w:val="11"/>
        </w:numPr>
        <w:spacing w:before="120" w:line="276" w:lineRule="auto"/>
        <w:ind w:left="357" w:hanging="357"/>
        <w:jc w:val="both"/>
        <w:rPr>
          <w:rFonts w:ascii="Verdana" w:hAnsi="Verdana" w:cs="Times New Roman"/>
          <w:bCs/>
          <w:sz w:val="18"/>
          <w:szCs w:val="18"/>
          <w:lang w:val="lt-LT"/>
        </w:rPr>
      </w:pPr>
      <w:r w:rsidRPr="00210283">
        <w:rPr>
          <w:rFonts w:ascii="Verdana" w:hAnsi="Verdana" w:cs="Times New Roman"/>
          <w:bCs/>
          <w:sz w:val="18"/>
          <w:szCs w:val="18"/>
          <w:lang w:val="lt-LT"/>
        </w:rPr>
        <w:t xml:space="preserve">SUTARTIES OBJEKTAS </w:t>
      </w:r>
    </w:p>
    <w:p w14:paraId="10C66538" w14:textId="04B752B2" w:rsidR="004467EB" w:rsidRPr="00210283" w:rsidRDefault="004467EB" w:rsidP="00210283">
      <w:pPr>
        <w:pStyle w:val="ListParagraph"/>
        <w:numPr>
          <w:ilvl w:val="1"/>
          <w:numId w:val="11"/>
        </w:numPr>
        <w:autoSpaceDE w:val="0"/>
        <w:autoSpaceDN w:val="0"/>
        <w:adjustRightInd w:val="0"/>
        <w:spacing w:line="276" w:lineRule="auto"/>
        <w:ind w:right="72"/>
        <w:jc w:val="both"/>
        <w:rPr>
          <w:rFonts w:ascii="Verdana" w:hAnsi="Verdana"/>
          <w:sz w:val="18"/>
          <w:szCs w:val="18"/>
          <w:lang w:val="lt-LT"/>
        </w:rPr>
      </w:pPr>
      <w:r w:rsidRPr="00210283">
        <w:rPr>
          <w:rFonts w:ascii="Verdana" w:hAnsi="Verdana"/>
          <w:sz w:val="18"/>
          <w:szCs w:val="18"/>
          <w:lang w:val="lt-LT"/>
        </w:rPr>
        <w:t xml:space="preserve">Šia Sutartimi Dovanotojas, būdamas dalies UAB </w:t>
      </w:r>
      <w:r w:rsidRPr="00210283">
        <w:rPr>
          <w:rFonts w:ascii="Verdana" w:hAnsi="Verdana"/>
          <w:b/>
          <w:bCs/>
          <w:sz w:val="18"/>
          <w:szCs w:val="18"/>
          <w:lang w:val="lt-LT"/>
        </w:rPr>
        <w:t>[įmonės pavadinimas]</w:t>
      </w:r>
      <w:r w:rsidRPr="00210283">
        <w:rPr>
          <w:rFonts w:ascii="Verdana" w:hAnsi="Verdana"/>
          <w:sz w:val="18"/>
          <w:szCs w:val="18"/>
          <w:lang w:val="lt-LT"/>
        </w:rPr>
        <w:t xml:space="preserve">, </w:t>
      </w:r>
      <w:r w:rsidRPr="00210283">
        <w:rPr>
          <w:rFonts w:ascii="Verdana" w:hAnsi="Verdana"/>
          <w:bCs/>
          <w:sz w:val="18"/>
          <w:szCs w:val="18"/>
          <w:lang w:val="lt-LT"/>
        </w:rPr>
        <w:t xml:space="preserve">pagal Lietuvos Respublikos įstatymus įsteigto ir veikiančio juridinio asmens, teisinė forma – uždaroji akcinė bendrovė, juridinio asmens kodas </w:t>
      </w:r>
      <w:r w:rsidRPr="00210283">
        <w:rPr>
          <w:rFonts w:ascii="Verdana" w:hAnsi="Verdana"/>
          <w:b/>
          <w:sz w:val="18"/>
          <w:szCs w:val="18"/>
          <w:lang w:val="lt-LT"/>
        </w:rPr>
        <w:t>[kodas]</w:t>
      </w:r>
      <w:r w:rsidRPr="00210283">
        <w:rPr>
          <w:rFonts w:ascii="Verdana" w:hAnsi="Verdana"/>
          <w:sz w:val="18"/>
          <w:szCs w:val="18"/>
          <w:lang w:val="lt-LT"/>
        </w:rPr>
        <w:t xml:space="preserve">, registruotos buveinės adresas </w:t>
      </w:r>
      <w:r w:rsidRPr="00210283">
        <w:rPr>
          <w:rFonts w:ascii="Verdana" w:hAnsi="Verdana"/>
          <w:b/>
          <w:bCs/>
          <w:sz w:val="18"/>
          <w:szCs w:val="18"/>
          <w:lang w:val="lt-LT"/>
        </w:rPr>
        <w:t>[adresas],</w:t>
      </w:r>
      <w:r w:rsidRPr="00210283">
        <w:rPr>
          <w:rFonts w:ascii="Verdana" w:hAnsi="Verdana"/>
          <w:sz w:val="18"/>
          <w:szCs w:val="18"/>
          <w:lang w:val="lt-LT"/>
        </w:rPr>
        <w:t xml:space="preserve"> Lietuvos Respublika, bendrovė įregistruota bei duomenys apie ją kaupiami ir saugomi Juridinių asmenų registre, registro tvarkytojas </w:t>
      </w:r>
      <w:r w:rsidRPr="00210283">
        <w:rPr>
          <w:rFonts w:ascii="Verdana" w:hAnsi="Verdana"/>
          <w:bCs/>
          <w:sz w:val="18"/>
          <w:szCs w:val="18"/>
          <w:lang w:val="lt-LT"/>
        </w:rPr>
        <w:t xml:space="preserve">– </w:t>
      </w:r>
      <w:r w:rsidRPr="00210283">
        <w:rPr>
          <w:rFonts w:ascii="Verdana" w:hAnsi="Verdana"/>
          <w:sz w:val="18"/>
          <w:szCs w:val="18"/>
          <w:lang w:val="lt-LT"/>
        </w:rPr>
        <w:t xml:space="preserve">Valstybės įmonė Registrų </w:t>
      </w:r>
      <w:r w:rsidRPr="00210283">
        <w:rPr>
          <w:rFonts w:ascii="Verdana" w:hAnsi="Verdana"/>
          <w:bCs/>
          <w:sz w:val="18"/>
          <w:szCs w:val="18"/>
          <w:lang w:val="lt-LT"/>
        </w:rPr>
        <w:t>centras, toliau vadinama „</w:t>
      </w:r>
      <w:r w:rsidRPr="00210283">
        <w:rPr>
          <w:rFonts w:ascii="Verdana" w:hAnsi="Verdana"/>
          <w:sz w:val="18"/>
          <w:szCs w:val="18"/>
          <w:lang w:val="lt-LT"/>
        </w:rPr>
        <w:t>Bendrove“</w:t>
      </w:r>
      <w:r w:rsidRPr="00210283">
        <w:rPr>
          <w:rFonts w:ascii="Verdana" w:hAnsi="Verdana"/>
          <w:bCs/>
          <w:sz w:val="18"/>
          <w:szCs w:val="18"/>
          <w:lang w:val="lt-LT"/>
        </w:rPr>
        <w:t xml:space="preserve">, </w:t>
      </w:r>
      <w:r w:rsidRPr="00210283">
        <w:rPr>
          <w:rFonts w:ascii="Verdana" w:hAnsi="Verdana"/>
          <w:sz w:val="18"/>
          <w:szCs w:val="18"/>
          <w:lang w:val="lt-LT"/>
        </w:rPr>
        <w:t xml:space="preserve">akcijų savininku, t. y. Bendrovės akcininku, kuriam asmeninės nuosavybės teise priklauso </w:t>
      </w:r>
      <w:r w:rsidRPr="00210283">
        <w:rPr>
          <w:rFonts w:ascii="Verdana" w:hAnsi="Verdana"/>
          <w:b/>
          <w:bCs/>
          <w:sz w:val="18"/>
          <w:szCs w:val="18"/>
          <w:lang w:val="lt-LT"/>
        </w:rPr>
        <w:t>[kiekis skaičiais]</w:t>
      </w:r>
      <w:r w:rsidRPr="00210283">
        <w:rPr>
          <w:rFonts w:ascii="Verdana" w:hAnsi="Verdana"/>
          <w:sz w:val="18"/>
          <w:szCs w:val="18"/>
          <w:lang w:val="lt-LT"/>
        </w:rPr>
        <w:t xml:space="preserve"> (</w:t>
      </w:r>
      <w:r w:rsidRPr="00210283">
        <w:rPr>
          <w:rFonts w:ascii="Verdana" w:hAnsi="Verdana"/>
          <w:b/>
          <w:bCs/>
          <w:sz w:val="18"/>
          <w:szCs w:val="18"/>
          <w:lang w:val="lt-LT"/>
        </w:rPr>
        <w:t>[kiekis žodžiu]</w:t>
      </w:r>
      <w:r w:rsidRPr="00210283">
        <w:rPr>
          <w:rFonts w:ascii="Verdana" w:hAnsi="Verdana"/>
          <w:sz w:val="18"/>
          <w:szCs w:val="18"/>
          <w:lang w:val="lt-LT"/>
        </w:rPr>
        <w:t xml:space="preserve">) Bendrovės akcijų, sudarančių </w:t>
      </w:r>
      <w:r w:rsidRPr="00210283">
        <w:rPr>
          <w:rFonts w:ascii="Verdana" w:hAnsi="Verdana"/>
          <w:b/>
          <w:bCs/>
          <w:sz w:val="18"/>
          <w:szCs w:val="18"/>
          <w:lang w:val="lt-LT"/>
        </w:rPr>
        <w:t>[kiekis skaičiais]</w:t>
      </w:r>
      <w:r w:rsidRPr="00210283">
        <w:rPr>
          <w:rFonts w:ascii="Verdana" w:hAnsi="Verdana"/>
          <w:sz w:val="18"/>
          <w:szCs w:val="18"/>
          <w:lang w:val="lt-LT"/>
        </w:rPr>
        <w:t xml:space="preserve"> (</w:t>
      </w:r>
      <w:r w:rsidRPr="00210283">
        <w:rPr>
          <w:rFonts w:ascii="Verdana" w:hAnsi="Verdana"/>
          <w:b/>
          <w:bCs/>
          <w:sz w:val="18"/>
          <w:szCs w:val="18"/>
          <w:lang w:val="lt-LT"/>
        </w:rPr>
        <w:t>[kiekis žodžiu]</w:t>
      </w:r>
      <w:r w:rsidRPr="00210283">
        <w:rPr>
          <w:rFonts w:ascii="Verdana" w:hAnsi="Verdana"/>
          <w:sz w:val="18"/>
          <w:szCs w:val="18"/>
          <w:lang w:val="lt-LT"/>
        </w:rPr>
        <w:t xml:space="preserve">) procentų Bendrovės įstatinio kapitalo, dovanoja, t. y. neatlygintinai perduoda nuosavybėn, dalį šių jam asmeninės nuosavybės teise priklausančių Bendrovės akcijų Apdovanotajam, o Apdovanotasis jas priima asmeninėn nuosavybėn. </w:t>
      </w:r>
    </w:p>
    <w:p w14:paraId="14B81964" w14:textId="6B87B641" w:rsidR="004467EB" w:rsidRPr="00210283" w:rsidRDefault="004467EB" w:rsidP="00210283">
      <w:pPr>
        <w:pStyle w:val="ListParagraph"/>
        <w:numPr>
          <w:ilvl w:val="1"/>
          <w:numId w:val="11"/>
        </w:numPr>
        <w:autoSpaceDE w:val="0"/>
        <w:autoSpaceDN w:val="0"/>
        <w:adjustRightInd w:val="0"/>
        <w:spacing w:after="120" w:line="276" w:lineRule="auto"/>
        <w:ind w:left="788" w:right="74" w:hanging="431"/>
        <w:contextualSpacing w:val="0"/>
        <w:jc w:val="both"/>
        <w:rPr>
          <w:rFonts w:ascii="Verdana" w:hAnsi="Verdana"/>
          <w:sz w:val="18"/>
          <w:szCs w:val="18"/>
          <w:lang w:val="lt-LT"/>
        </w:rPr>
      </w:pPr>
      <w:r w:rsidRPr="00210283">
        <w:rPr>
          <w:rFonts w:ascii="Verdana" w:hAnsi="Verdana"/>
          <w:sz w:val="18"/>
          <w:szCs w:val="18"/>
          <w:lang w:val="lt-LT"/>
        </w:rPr>
        <w:t xml:space="preserve">Dovanojamos akcijos sudaro </w:t>
      </w:r>
      <w:r w:rsidRPr="00210283">
        <w:rPr>
          <w:rFonts w:ascii="Verdana" w:hAnsi="Verdana"/>
          <w:b/>
          <w:bCs/>
          <w:sz w:val="18"/>
          <w:szCs w:val="18"/>
          <w:lang w:val="lt-LT"/>
        </w:rPr>
        <w:t>[kiekis skaičiais]</w:t>
      </w:r>
      <w:r w:rsidRPr="00210283">
        <w:rPr>
          <w:rFonts w:ascii="Verdana" w:hAnsi="Verdana"/>
          <w:sz w:val="18"/>
          <w:szCs w:val="18"/>
          <w:lang w:val="lt-LT"/>
        </w:rPr>
        <w:t xml:space="preserve"> (</w:t>
      </w:r>
      <w:r w:rsidRPr="00210283">
        <w:rPr>
          <w:rFonts w:ascii="Verdana" w:hAnsi="Verdana"/>
          <w:b/>
          <w:bCs/>
          <w:sz w:val="18"/>
          <w:szCs w:val="18"/>
          <w:lang w:val="lt-LT"/>
        </w:rPr>
        <w:t>[kiekis žodžiu]</w:t>
      </w:r>
      <w:r w:rsidRPr="00210283">
        <w:rPr>
          <w:rFonts w:ascii="Verdana" w:hAnsi="Verdana"/>
          <w:sz w:val="18"/>
          <w:szCs w:val="18"/>
          <w:lang w:val="lt-LT"/>
        </w:rPr>
        <w:t xml:space="preserve">) procentą Bendrovės įstatinio kapitalo (Bendrovės įstatinio kapitalo dydis yra </w:t>
      </w:r>
      <w:r w:rsidRPr="00210283">
        <w:rPr>
          <w:rFonts w:ascii="Verdana" w:hAnsi="Verdana"/>
          <w:b/>
          <w:bCs/>
          <w:sz w:val="18"/>
          <w:szCs w:val="18"/>
          <w:lang w:val="lt-LT"/>
        </w:rPr>
        <w:t>[suma skaičiais]</w:t>
      </w:r>
      <w:r w:rsidRPr="00210283">
        <w:rPr>
          <w:rFonts w:ascii="Verdana" w:hAnsi="Verdana"/>
          <w:sz w:val="18"/>
          <w:szCs w:val="18"/>
          <w:lang w:val="lt-LT"/>
        </w:rPr>
        <w:t xml:space="preserve"> (</w:t>
      </w:r>
      <w:r w:rsidRPr="00210283">
        <w:rPr>
          <w:rFonts w:ascii="Verdana" w:hAnsi="Verdana"/>
          <w:b/>
          <w:bCs/>
          <w:sz w:val="18"/>
          <w:szCs w:val="18"/>
          <w:lang w:val="lt-LT"/>
        </w:rPr>
        <w:t>[suma žodžiu]</w:t>
      </w:r>
      <w:r w:rsidRPr="00210283">
        <w:rPr>
          <w:rFonts w:ascii="Verdana" w:hAnsi="Verdana"/>
          <w:sz w:val="18"/>
          <w:szCs w:val="18"/>
          <w:lang w:val="lt-LT"/>
        </w:rPr>
        <w:t xml:space="preserve">) Eur įstatinis kapitalas padalintas į </w:t>
      </w:r>
      <w:r w:rsidRPr="00210283">
        <w:rPr>
          <w:rFonts w:ascii="Verdana" w:hAnsi="Verdana"/>
          <w:b/>
          <w:bCs/>
          <w:sz w:val="18"/>
          <w:szCs w:val="18"/>
          <w:lang w:val="lt-LT"/>
        </w:rPr>
        <w:t>[kiekis skaičiais]</w:t>
      </w:r>
      <w:r w:rsidRPr="00210283">
        <w:rPr>
          <w:rFonts w:ascii="Verdana" w:hAnsi="Verdana"/>
          <w:sz w:val="18"/>
          <w:szCs w:val="18"/>
          <w:lang w:val="lt-LT"/>
        </w:rPr>
        <w:t xml:space="preserve"> (</w:t>
      </w:r>
      <w:r w:rsidRPr="00210283">
        <w:rPr>
          <w:rFonts w:ascii="Verdana" w:hAnsi="Verdana"/>
          <w:b/>
          <w:bCs/>
          <w:sz w:val="18"/>
          <w:szCs w:val="18"/>
          <w:lang w:val="lt-LT"/>
        </w:rPr>
        <w:t>[kiekis žodžiu]</w:t>
      </w:r>
      <w:r w:rsidRPr="00210283">
        <w:rPr>
          <w:rFonts w:ascii="Verdana" w:hAnsi="Verdana"/>
          <w:sz w:val="18"/>
          <w:szCs w:val="18"/>
          <w:lang w:val="lt-LT"/>
        </w:rPr>
        <w:t xml:space="preserve">) paprastųjų vardinių nematerialiųjų akcijų, kurių kiekvienos nominali vertė yra </w:t>
      </w:r>
      <w:r w:rsidRPr="00210283">
        <w:rPr>
          <w:rFonts w:ascii="Verdana" w:hAnsi="Verdana"/>
          <w:b/>
          <w:bCs/>
          <w:sz w:val="18"/>
          <w:szCs w:val="18"/>
          <w:lang w:val="lt-LT"/>
        </w:rPr>
        <w:t>[vertė skaičiais]</w:t>
      </w:r>
      <w:r w:rsidRPr="00210283">
        <w:rPr>
          <w:rFonts w:ascii="Verdana" w:hAnsi="Verdana"/>
          <w:sz w:val="18"/>
          <w:szCs w:val="18"/>
          <w:lang w:val="lt-LT"/>
        </w:rPr>
        <w:t xml:space="preserve"> (</w:t>
      </w:r>
      <w:r w:rsidRPr="00210283">
        <w:rPr>
          <w:rFonts w:ascii="Verdana" w:hAnsi="Verdana"/>
          <w:b/>
          <w:bCs/>
          <w:sz w:val="18"/>
          <w:szCs w:val="18"/>
          <w:lang w:val="lt-LT"/>
        </w:rPr>
        <w:t>[vertė žodžiu]</w:t>
      </w:r>
      <w:r w:rsidRPr="00210283">
        <w:rPr>
          <w:rFonts w:ascii="Verdana" w:hAnsi="Verdana"/>
          <w:sz w:val="18"/>
          <w:szCs w:val="18"/>
          <w:lang w:val="lt-LT"/>
        </w:rPr>
        <w:t xml:space="preserve">) Eur) įstatinis kapitalas yra visiškai apmokėtas). Dovanojamų akcijų klasė ir forma – paprastosios vardinės nematerialios akcijos, vienos akcijos nominali vertė yra </w:t>
      </w:r>
      <w:r w:rsidR="00210283" w:rsidRPr="00210283">
        <w:rPr>
          <w:rFonts w:ascii="Verdana" w:hAnsi="Verdana"/>
          <w:b/>
          <w:bCs/>
          <w:sz w:val="18"/>
          <w:szCs w:val="18"/>
          <w:lang w:val="lt-LT"/>
        </w:rPr>
        <w:t>[vertė skaičiais]</w:t>
      </w:r>
      <w:r w:rsidR="00210283" w:rsidRPr="00210283">
        <w:rPr>
          <w:rFonts w:ascii="Verdana" w:hAnsi="Verdana"/>
          <w:sz w:val="18"/>
          <w:szCs w:val="18"/>
          <w:lang w:val="lt-LT"/>
        </w:rPr>
        <w:t xml:space="preserve"> (</w:t>
      </w:r>
      <w:r w:rsidR="00210283" w:rsidRPr="00210283">
        <w:rPr>
          <w:rFonts w:ascii="Verdana" w:hAnsi="Verdana"/>
          <w:b/>
          <w:bCs/>
          <w:sz w:val="18"/>
          <w:szCs w:val="18"/>
          <w:lang w:val="lt-LT"/>
        </w:rPr>
        <w:t>[vertė žodžiu]</w:t>
      </w:r>
      <w:r w:rsidR="00210283" w:rsidRPr="00210283">
        <w:rPr>
          <w:rFonts w:ascii="Verdana" w:hAnsi="Verdana"/>
          <w:sz w:val="18"/>
          <w:szCs w:val="18"/>
          <w:lang w:val="lt-LT"/>
        </w:rPr>
        <w:t>)</w:t>
      </w:r>
      <w:r w:rsidRPr="00210283">
        <w:rPr>
          <w:rFonts w:ascii="Verdana" w:hAnsi="Verdana"/>
          <w:sz w:val="18"/>
          <w:szCs w:val="18"/>
          <w:lang w:val="lt-LT"/>
        </w:rPr>
        <w:t xml:space="preserve">, dovanojamų akcijų skaičius yra </w:t>
      </w:r>
      <w:r w:rsidR="00210283" w:rsidRPr="00210283">
        <w:rPr>
          <w:rFonts w:ascii="Verdana" w:hAnsi="Verdana"/>
          <w:b/>
          <w:bCs/>
          <w:sz w:val="18"/>
          <w:szCs w:val="18"/>
          <w:lang w:val="lt-LT"/>
        </w:rPr>
        <w:t>[kiekis skaičiais]</w:t>
      </w:r>
      <w:r w:rsidR="00210283" w:rsidRPr="00210283">
        <w:rPr>
          <w:rFonts w:ascii="Verdana" w:hAnsi="Verdana"/>
          <w:sz w:val="18"/>
          <w:szCs w:val="18"/>
          <w:lang w:val="lt-LT"/>
        </w:rPr>
        <w:t xml:space="preserve"> (</w:t>
      </w:r>
      <w:r w:rsidR="00210283" w:rsidRPr="00210283">
        <w:rPr>
          <w:rFonts w:ascii="Verdana" w:hAnsi="Verdana"/>
          <w:b/>
          <w:bCs/>
          <w:sz w:val="18"/>
          <w:szCs w:val="18"/>
          <w:lang w:val="lt-LT"/>
        </w:rPr>
        <w:t>[kiekis žodžiu]</w:t>
      </w:r>
      <w:r w:rsidR="00210283" w:rsidRPr="00210283">
        <w:rPr>
          <w:rFonts w:ascii="Verdana" w:hAnsi="Verdana"/>
          <w:sz w:val="18"/>
          <w:szCs w:val="18"/>
          <w:lang w:val="lt-LT"/>
        </w:rPr>
        <w:t>).</w:t>
      </w:r>
    </w:p>
    <w:p w14:paraId="6987BE3A" w14:textId="1B836511" w:rsidR="004467EB" w:rsidRPr="00210283" w:rsidRDefault="000D5881" w:rsidP="00210283">
      <w:pPr>
        <w:pStyle w:val="ListParagraph"/>
        <w:numPr>
          <w:ilvl w:val="0"/>
          <w:numId w:val="11"/>
        </w:numPr>
        <w:spacing w:before="120" w:line="276" w:lineRule="auto"/>
        <w:ind w:left="357" w:right="74" w:hanging="357"/>
        <w:jc w:val="both"/>
        <w:rPr>
          <w:rFonts w:ascii="Verdana" w:hAnsi="Verdana"/>
          <w:sz w:val="18"/>
          <w:szCs w:val="18"/>
          <w:lang w:val="lt-LT"/>
        </w:rPr>
      </w:pPr>
      <w:r w:rsidRPr="00210283">
        <w:rPr>
          <w:rFonts w:ascii="Verdana" w:hAnsi="Verdana"/>
          <w:sz w:val="18"/>
          <w:szCs w:val="18"/>
          <w:lang w:val="lt-LT"/>
        </w:rPr>
        <w:t>DOVANOJAMŲ AKCIJŲ VERTĖ, NUOSAVYBĖS TEISĖS PERLEIDIMAS</w:t>
      </w:r>
    </w:p>
    <w:p w14:paraId="7A787F61" w14:textId="72397F82" w:rsidR="004467EB" w:rsidRPr="00210283" w:rsidRDefault="004467EB" w:rsidP="00210283">
      <w:pPr>
        <w:pStyle w:val="ListParagraph"/>
        <w:numPr>
          <w:ilvl w:val="1"/>
          <w:numId w:val="11"/>
        </w:numPr>
        <w:spacing w:line="276" w:lineRule="auto"/>
        <w:ind w:right="72"/>
        <w:jc w:val="both"/>
        <w:rPr>
          <w:rFonts w:ascii="Verdana" w:hAnsi="Verdana"/>
          <w:bCs/>
          <w:sz w:val="18"/>
          <w:szCs w:val="18"/>
          <w:lang w:val="lt-LT"/>
        </w:rPr>
      </w:pPr>
      <w:r w:rsidRPr="00210283">
        <w:rPr>
          <w:rFonts w:ascii="Verdana" w:hAnsi="Verdana"/>
          <w:bCs/>
          <w:sz w:val="18"/>
          <w:szCs w:val="18"/>
          <w:lang w:val="lt-LT"/>
        </w:rPr>
        <w:t xml:space="preserve">Šalys dovanojamas akcijas įvertina </w:t>
      </w:r>
      <w:r w:rsidR="00210283" w:rsidRPr="00210283">
        <w:rPr>
          <w:rFonts w:ascii="Verdana" w:hAnsi="Verdana"/>
          <w:b/>
          <w:bCs/>
          <w:sz w:val="18"/>
          <w:szCs w:val="18"/>
          <w:lang w:val="lt-LT"/>
        </w:rPr>
        <w:t>[suma skaičiais]</w:t>
      </w:r>
      <w:r w:rsidR="00210283" w:rsidRPr="00210283">
        <w:rPr>
          <w:rFonts w:ascii="Verdana" w:hAnsi="Verdana"/>
          <w:sz w:val="18"/>
          <w:szCs w:val="18"/>
          <w:lang w:val="lt-LT"/>
        </w:rPr>
        <w:t xml:space="preserve"> (</w:t>
      </w:r>
      <w:r w:rsidR="00210283" w:rsidRPr="00210283">
        <w:rPr>
          <w:rFonts w:ascii="Verdana" w:hAnsi="Verdana"/>
          <w:b/>
          <w:bCs/>
          <w:sz w:val="18"/>
          <w:szCs w:val="18"/>
          <w:lang w:val="lt-LT"/>
        </w:rPr>
        <w:t>[suma žodžiu]</w:t>
      </w:r>
      <w:r w:rsidR="00210283" w:rsidRPr="00210283">
        <w:rPr>
          <w:rFonts w:ascii="Verdana" w:hAnsi="Verdana"/>
          <w:sz w:val="18"/>
          <w:szCs w:val="18"/>
          <w:lang w:val="lt-LT"/>
        </w:rPr>
        <w:t>) Eur.</w:t>
      </w:r>
    </w:p>
    <w:p w14:paraId="6B3D6C80" w14:textId="1090DC8A" w:rsidR="004467EB" w:rsidRPr="00210283" w:rsidRDefault="004467EB" w:rsidP="00210283">
      <w:pPr>
        <w:pStyle w:val="ListParagraph"/>
        <w:numPr>
          <w:ilvl w:val="1"/>
          <w:numId w:val="11"/>
        </w:numPr>
        <w:spacing w:after="0" w:line="276" w:lineRule="auto"/>
        <w:ind w:right="74"/>
        <w:contextualSpacing w:val="0"/>
        <w:jc w:val="both"/>
        <w:rPr>
          <w:rFonts w:ascii="Verdana" w:hAnsi="Verdana"/>
          <w:bCs/>
          <w:sz w:val="18"/>
          <w:szCs w:val="18"/>
          <w:lang w:val="lt-LT"/>
        </w:rPr>
      </w:pPr>
      <w:r w:rsidRPr="00210283">
        <w:rPr>
          <w:rFonts w:ascii="Verdana" w:hAnsi="Verdana"/>
          <w:sz w:val="18"/>
          <w:szCs w:val="18"/>
          <w:lang w:val="lt-LT"/>
        </w:rPr>
        <w:t xml:space="preserve">Dovanojamos akcijos perleidžiamos Apdovanotojo nuosavybėn fiksuojant tai įrašais, žyminčiais akcijų perleidimą ir įsigijimą, Dovanotojo ir Apdovanotojo asmeninėse vertybinių popierių sąskaitose, atidarytose Bendrovėje. Įrašų padarymo momentas yra dovanojamų akcijų nuosavybės teisės perleidimo Apdovanotajam momentas. Dovanotojas ir Apdovanotasis šios Sutarties pasirašymo dieną iškart po Sutarties pasirašymo įsipareigoja pateikti Bendrovės akcininkų asmeninių vertybinių popierių sąskaitų tvarkytojui (t. y. Bendrovės vadovui (direktoriui)) šią Sutartį tam, kad Bendrovėje būtų atidaryta Apdovanotojo asmeninė vertybinių popierių sąskaita ir būtų padaryti atitinkami įrašai Dovanotojo ir Apdovanotojo asmeninėse vertybinių popierių sąskaitose, atidarytose Bendrovėje.   </w:t>
      </w:r>
    </w:p>
    <w:p w14:paraId="5A8BA531" w14:textId="2B23B890" w:rsidR="004467EB" w:rsidRPr="00210283" w:rsidRDefault="000D5881" w:rsidP="00210283">
      <w:pPr>
        <w:pStyle w:val="BodyText"/>
        <w:numPr>
          <w:ilvl w:val="0"/>
          <w:numId w:val="11"/>
        </w:numPr>
        <w:spacing w:before="120" w:line="276" w:lineRule="auto"/>
        <w:ind w:left="357" w:right="74" w:hanging="357"/>
        <w:rPr>
          <w:rFonts w:ascii="Verdana" w:hAnsi="Verdana"/>
          <w:sz w:val="18"/>
          <w:szCs w:val="18"/>
        </w:rPr>
      </w:pPr>
      <w:r w:rsidRPr="00210283">
        <w:rPr>
          <w:rFonts w:ascii="Verdana" w:hAnsi="Verdana"/>
          <w:sz w:val="18"/>
          <w:szCs w:val="18"/>
        </w:rPr>
        <w:t>ŠALIŲ TEISĖS, PAREIGOS IR PATVIRTINIMAI</w:t>
      </w:r>
    </w:p>
    <w:p w14:paraId="3D14154B" w14:textId="079FBD31" w:rsidR="004467EB" w:rsidRPr="00210283" w:rsidRDefault="004467EB" w:rsidP="00210283">
      <w:pPr>
        <w:pStyle w:val="BodyText"/>
        <w:numPr>
          <w:ilvl w:val="1"/>
          <w:numId w:val="11"/>
        </w:numPr>
        <w:tabs>
          <w:tab w:val="left" w:pos="0"/>
        </w:tabs>
        <w:spacing w:line="276" w:lineRule="auto"/>
        <w:ind w:right="74"/>
        <w:rPr>
          <w:rFonts w:ascii="Verdana" w:hAnsi="Verdana"/>
          <w:sz w:val="18"/>
          <w:szCs w:val="18"/>
        </w:rPr>
      </w:pPr>
      <w:r w:rsidRPr="00210283">
        <w:rPr>
          <w:rFonts w:ascii="Verdana" w:hAnsi="Verdana"/>
          <w:sz w:val="18"/>
          <w:szCs w:val="18"/>
        </w:rPr>
        <w:t>Dovanotojas patvirtina, kad Sutarties 1.2. punkte nurodytos dovanojamos akcijos jam priklauso asmeninės nuosavybės teise.</w:t>
      </w:r>
    </w:p>
    <w:p w14:paraId="77DF286A" w14:textId="51F77422" w:rsidR="004467EB" w:rsidRPr="00210283" w:rsidRDefault="00210283" w:rsidP="00210283">
      <w:pPr>
        <w:pStyle w:val="BodyText"/>
        <w:numPr>
          <w:ilvl w:val="1"/>
          <w:numId w:val="11"/>
        </w:numPr>
        <w:tabs>
          <w:tab w:val="left" w:pos="0"/>
        </w:tabs>
        <w:spacing w:line="276" w:lineRule="auto"/>
        <w:ind w:right="74"/>
        <w:rPr>
          <w:rFonts w:ascii="Verdana" w:hAnsi="Verdana"/>
          <w:sz w:val="18"/>
          <w:szCs w:val="18"/>
        </w:rPr>
      </w:pPr>
      <w:r w:rsidRPr="00210283">
        <w:rPr>
          <w:rFonts w:ascii="Verdana" w:hAnsi="Verdana"/>
          <w:sz w:val="18"/>
          <w:szCs w:val="18"/>
        </w:rPr>
        <w:t>D</w:t>
      </w:r>
      <w:r w:rsidR="004467EB" w:rsidRPr="00210283">
        <w:rPr>
          <w:rFonts w:ascii="Verdana" w:hAnsi="Verdana"/>
          <w:sz w:val="18"/>
          <w:szCs w:val="18"/>
        </w:rPr>
        <w:t xml:space="preserve">ovanotojas patvirtina, kad dovanojamos akcijos yra visiškai apmokėtos, niekam neperleistos, neanuliuotos, neareštuotos, neįkeistos, teisminių ar ikiteisminių ginčų dėl jų nėra, tretieji asmenys </w:t>
      </w:r>
      <w:r w:rsidR="004467EB" w:rsidRPr="00210283">
        <w:rPr>
          <w:rFonts w:ascii="Verdana" w:hAnsi="Verdana"/>
          <w:sz w:val="18"/>
          <w:szCs w:val="18"/>
        </w:rPr>
        <w:lastRenderedPageBreak/>
        <w:t>jokių teisių ar pretenzijų į jas neturi, Pardavėjo disponavimo akcijomis teisė neatimta ar neapribota, taip pat nėra jokių kitų priežasčių, kurios darytų šią Sutartį neteisėtą ir negalimą sudaryti ir įvykdyti.</w:t>
      </w:r>
    </w:p>
    <w:p w14:paraId="726F96A0" w14:textId="6A059DD7" w:rsidR="004467EB" w:rsidRPr="00210283" w:rsidRDefault="004467EB" w:rsidP="00210283">
      <w:pPr>
        <w:pStyle w:val="BodyText"/>
        <w:numPr>
          <w:ilvl w:val="1"/>
          <w:numId w:val="11"/>
        </w:numPr>
        <w:tabs>
          <w:tab w:val="left" w:pos="0"/>
        </w:tabs>
        <w:spacing w:line="276" w:lineRule="auto"/>
        <w:ind w:right="74"/>
        <w:rPr>
          <w:rFonts w:ascii="Verdana" w:hAnsi="Verdana"/>
          <w:sz w:val="18"/>
          <w:szCs w:val="18"/>
        </w:rPr>
      </w:pPr>
      <w:r w:rsidRPr="00210283">
        <w:rPr>
          <w:rFonts w:ascii="Verdana" w:hAnsi="Verdana"/>
          <w:sz w:val="18"/>
          <w:szCs w:val="18"/>
        </w:rPr>
        <w:t>Šalys viena kitai patvirtina ir garantuoja, kad (1) kiekviena iš jų turi visus įgaliojimus ir teisę pasirašyti ir sudaryti šią Sutartį bei ją vykdyti; (2) ši Sutartis sudaro galiojančią ir Šalims privalomą prievolę, vykdytiną pagal šios Sutarties sąlygas; (3) nei šios Sutarties sudarymas, nei pasirašymas, nei šios Sutarties sąlygų vykdymas neprieštarauja ir nepažeidžia (i) bet kurios Šalies šeimos teisių ir interesų; (ii) bet kurios Šalies kreditorių teisių ir interesų; (iii) jokio teismo, valstybinės ar vietinės valdžios institucijos priimto ir bet kuriai Šaliai taikytino sprendimo, įsakymo, potvarkio ar nurodymo; (iv) jokios sutarties, licencijos, įsipareigojimo ar leidimo, kurių viena iš šalių yra bet kuri Šalis; (v)  jokio įstatymo ar kito teisės akto nuostatų.</w:t>
      </w:r>
    </w:p>
    <w:p w14:paraId="19ABA417" w14:textId="3AEE9904" w:rsidR="004467EB" w:rsidRPr="00210283" w:rsidRDefault="004467EB" w:rsidP="00210283">
      <w:pPr>
        <w:pStyle w:val="BodyText"/>
        <w:numPr>
          <w:ilvl w:val="1"/>
          <w:numId w:val="11"/>
        </w:numPr>
        <w:tabs>
          <w:tab w:val="left" w:pos="0"/>
        </w:tabs>
        <w:spacing w:line="276" w:lineRule="auto"/>
        <w:ind w:right="74"/>
        <w:rPr>
          <w:rFonts w:ascii="Verdana" w:hAnsi="Verdana"/>
          <w:sz w:val="18"/>
          <w:szCs w:val="18"/>
        </w:rPr>
      </w:pPr>
      <w:r w:rsidRPr="00210283">
        <w:rPr>
          <w:rFonts w:ascii="Verdana" w:hAnsi="Verdana"/>
          <w:sz w:val="18"/>
          <w:szCs w:val="18"/>
        </w:rPr>
        <w:t xml:space="preserve">Dovanotojas apmoka Sutarties sudarymo ir įvykdymo išlaidas. </w:t>
      </w:r>
    </w:p>
    <w:p w14:paraId="140EF325" w14:textId="2281E2F8" w:rsidR="004467EB" w:rsidRPr="00210283" w:rsidRDefault="004467EB" w:rsidP="00210283">
      <w:pPr>
        <w:pStyle w:val="BodyText"/>
        <w:numPr>
          <w:ilvl w:val="1"/>
          <w:numId w:val="11"/>
        </w:numPr>
        <w:tabs>
          <w:tab w:val="left" w:pos="0"/>
        </w:tabs>
        <w:spacing w:line="276" w:lineRule="auto"/>
        <w:ind w:right="74"/>
        <w:rPr>
          <w:rFonts w:ascii="Verdana" w:hAnsi="Verdana"/>
          <w:sz w:val="18"/>
          <w:szCs w:val="18"/>
        </w:rPr>
      </w:pPr>
      <w:r w:rsidRPr="00210283">
        <w:rPr>
          <w:rFonts w:ascii="Verdana" w:hAnsi="Verdana"/>
          <w:sz w:val="18"/>
          <w:szCs w:val="18"/>
        </w:rPr>
        <w:t xml:space="preserve">Nuo Sutarties 2.2. punkte numatyto akcijų perdavimo Apdovanotojo nuosavybėn momento Apdovanotasis perima visas turtines ir neturtines Dovanotojo teises, kurias Dovanotojui suteikia dovanojamos akcijos. </w:t>
      </w:r>
    </w:p>
    <w:p w14:paraId="3DF72539" w14:textId="715A1B10" w:rsidR="004467EB" w:rsidRPr="00210283" w:rsidRDefault="004467EB" w:rsidP="00210283">
      <w:pPr>
        <w:pStyle w:val="BodyText"/>
        <w:numPr>
          <w:ilvl w:val="1"/>
          <w:numId w:val="11"/>
        </w:numPr>
        <w:tabs>
          <w:tab w:val="left" w:pos="0"/>
        </w:tabs>
        <w:spacing w:line="276" w:lineRule="auto"/>
        <w:ind w:right="74"/>
        <w:rPr>
          <w:rFonts w:ascii="Verdana" w:hAnsi="Verdana"/>
          <w:sz w:val="18"/>
          <w:szCs w:val="18"/>
        </w:rPr>
      </w:pPr>
      <w:r w:rsidRPr="00210283">
        <w:rPr>
          <w:rFonts w:ascii="Verdana" w:hAnsi="Verdana"/>
          <w:sz w:val="18"/>
          <w:szCs w:val="18"/>
        </w:rPr>
        <w:t xml:space="preserve">Apdovanotasis patvirtina, kad su Bendrovės įstatais susipažino. </w:t>
      </w:r>
    </w:p>
    <w:p w14:paraId="5558E1D6" w14:textId="6E3E6107" w:rsidR="004467EB" w:rsidRPr="00210283" w:rsidRDefault="00210283" w:rsidP="00210283">
      <w:pPr>
        <w:pStyle w:val="BodyText"/>
        <w:numPr>
          <w:ilvl w:val="1"/>
          <w:numId w:val="11"/>
        </w:numPr>
        <w:tabs>
          <w:tab w:val="left" w:pos="0"/>
        </w:tabs>
        <w:spacing w:line="276" w:lineRule="auto"/>
        <w:ind w:right="74"/>
        <w:rPr>
          <w:rFonts w:ascii="Verdana" w:hAnsi="Verdana"/>
          <w:sz w:val="18"/>
          <w:szCs w:val="18"/>
        </w:rPr>
      </w:pPr>
      <w:r w:rsidRPr="00210283">
        <w:rPr>
          <w:rFonts w:ascii="Verdana" w:hAnsi="Verdana"/>
          <w:sz w:val="18"/>
          <w:szCs w:val="18"/>
        </w:rPr>
        <w:t>N</w:t>
      </w:r>
      <w:r w:rsidR="004467EB" w:rsidRPr="00210283">
        <w:rPr>
          <w:rFonts w:ascii="Verdana" w:hAnsi="Verdana"/>
          <w:sz w:val="18"/>
          <w:szCs w:val="18"/>
        </w:rPr>
        <w:t>uo Sutarties 2.2. punkte nurodyto dovanojamų akcijų nuosavybės teisės perleidimo Apdovanotojo nuosavybėn momento Apdovanotasis tampa teisėtu dovanojamų akcijų savininku ir įgyja visas teises, kurios yra ar gali būti susiję su šiomis akcijomis, įskaitant balsavimo teisę Bendrovės visuotiniuose akcininkų susirinkimuose, pirmumo teisę įsigyti Bendrovės išleidžiamų akcijų, teisę į dividendus ar bet kokius kitus mokėjimus, mokamus po nuosavybės teisės į akcijas įgijimo, taip pat kitas teises ir pareigas, nurodytas įstatymuose ir Bendrovės įstatuose.</w:t>
      </w:r>
    </w:p>
    <w:p w14:paraId="24649781" w14:textId="32B5F4A4" w:rsidR="004467EB" w:rsidRPr="00210283" w:rsidRDefault="004467EB" w:rsidP="00210283">
      <w:pPr>
        <w:pStyle w:val="BodyText"/>
        <w:numPr>
          <w:ilvl w:val="1"/>
          <w:numId w:val="11"/>
        </w:numPr>
        <w:tabs>
          <w:tab w:val="left" w:pos="0"/>
        </w:tabs>
        <w:spacing w:line="276" w:lineRule="auto"/>
        <w:ind w:right="74"/>
        <w:rPr>
          <w:rFonts w:ascii="Verdana" w:hAnsi="Verdana"/>
          <w:sz w:val="18"/>
          <w:szCs w:val="18"/>
        </w:rPr>
      </w:pPr>
      <w:r w:rsidRPr="00210283">
        <w:rPr>
          <w:rFonts w:ascii="Verdana" w:hAnsi="Verdana"/>
          <w:sz w:val="18"/>
          <w:szCs w:val="18"/>
        </w:rPr>
        <w:t>Dovanotojas pavirtina, kad neturi jokių pretenzijų dėl Bendrovės visuotinių akcininkų susirinkimų sprendimų ar Bendrovės įstatinio kapitalo formavimo (t. y. pretenzijų dėl akcininkų dalyvavimo, registravimo ir balsavimo visuotiniuose akcininkų susirinkimuose ir pan.).</w:t>
      </w:r>
    </w:p>
    <w:p w14:paraId="36A46F4E" w14:textId="14637A26" w:rsidR="004467EB" w:rsidRPr="00210283" w:rsidRDefault="004467EB" w:rsidP="00210283">
      <w:pPr>
        <w:pStyle w:val="BodyText"/>
        <w:numPr>
          <w:ilvl w:val="1"/>
          <w:numId w:val="11"/>
        </w:numPr>
        <w:tabs>
          <w:tab w:val="left" w:pos="0"/>
        </w:tabs>
        <w:spacing w:line="276" w:lineRule="auto"/>
        <w:ind w:right="74"/>
        <w:rPr>
          <w:rFonts w:ascii="Verdana" w:hAnsi="Verdana"/>
          <w:sz w:val="18"/>
          <w:szCs w:val="18"/>
        </w:rPr>
      </w:pPr>
      <w:r w:rsidRPr="00210283">
        <w:rPr>
          <w:rFonts w:ascii="Verdana" w:hAnsi="Verdana"/>
          <w:sz w:val="18"/>
          <w:szCs w:val="18"/>
        </w:rPr>
        <w:t xml:space="preserve">Dovanotojas pavirtina, kad jo turimomis žiniomis, Bendrovės verslas šios Sutarties pasirašymo metu vykdomas įprasta tvarka, nesudarant jokių sandorių, neprisiimant jokių prievolių ir nevykdant jokių mokėjimų, neįprastų pagal Bendrovės vykdomo verslo pobūdį. Šios Sutarties pasirašymo ir sudarymo metu nėra teisminių ar ikiteisminių ginčų su darbuotojais ir kitais trečiaisiais asmenimis, taip pat nėra neįprastai padidėjusios rizikos jiems kilti. </w:t>
      </w:r>
    </w:p>
    <w:p w14:paraId="32C1D8F7" w14:textId="181F9F9A" w:rsidR="004467EB" w:rsidRPr="00210283" w:rsidRDefault="000D5881" w:rsidP="00210283">
      <w:pPr>
        <w:pStyle w:val="Heading2"/>
        <w:numPr>
          <w:ilvl w:val="0"/>
          <w:numId w:val="11"/>
        </w:numPr>
        <w:spacing w:before="120" w:line="276" w:lineRule="auto"/>
        <w:ind w:left="357" w:right="74" w:hanging="357"/>
        <w:jc w:val="both"/>
        <w:rPr>
          <w:rFonts w:ascii="Verdana" w:hAnsi="Verdana"/>
          <w:b w:val="0"/>
          <w:bCs w:val="0"/>
          <w:sz w:val="18"/>
          <w:szCs w:val="18"/>
        </w:rPr>
      </w:pPr>
      <w:r w:rsidRPr="00210283">
        <w:rPr>
          <w:rFonts w:ascii="Verdana" w:hAnsi="Verdana"/>
          <w:b w:val="0"/>
          <w:bCs w:val="0"/>
          <w:sz w:val="18"/>
          <w:szCs w:val="18"/>
        </w:rPr>
        <w:t>SUTARTIES GALIOJIMAS, PAKEITIMAS, NUTRAUKIMAS</w:t>
      </w:r>
    </w:p>
    <w:p w14:paraId="7EF85364" w14:textId="441DB129" w:rsidR="004467EB" w:rsidRPr="00210283" w:rsidRDefault="004467EB" w:rsidP="00210283">
      <w:pPr>
        <w:pStyle w:val="BodyTextIndent2"/>
        <w:numPr>
          <w:ilvl w:val="1"/>
          <w:numId w:val="11"/>
        </w:numPr>
        <w:spacing w:line="276" w:lineRule="auto"/>
        <w:ind w:right="72"/>
        <w:rPr>
          <w:rFonts w:ascii="Verdana" w:hAnsi="Verdana"/>
          <w:sz w:val="18"/>
          <w:szCs w:val="18"/>
        </w:rPr>
      </w:pPr>
      <w:r w:rsidRPr="00210283">
        <w:rPr>
          <w:rFonts w:ascii="Verdana" w:hAnsi="Verdana"/>
          <w:sz w:val="18"/>
          <w:szCs w:val="18"/>
        </w:rPr>
        <w:t>Ši Sutartis laikoma sudaryta ir įsigalioja, kai Šalys ar jų atstovai ją pasirašo, ir galioja iki visiško Šalių įsipareigojimų pagal Sutartį įvykdymo.</w:t>
      </w:r>
    </w:p>
    <w:p w14:paraId="10B735C7" w14:textId="34B48973" w:rsidR="004467EB" w:rsidRPr="00210283" w:rsidRDefault="004467EB" w:rsidP="00210283">
      <w:pPr>
        <w:pStyle w:val="ListParagraph"/>
        <w:numPr>
          <w:ilvl w:val="1"/>
          <w:numId w:val="11"/>
        </w:numPr>
        <w:spacing w:line="276" w:lineRule="auto"/>
        <w:ind w:right="72"/>
        <w:jc w:val="both"/>
        <w:rPr>
          <w:rFonts w:ascii="Verdana" w:hAnsi="Verdana"/>
          <w:sz w:val="18"/>
          <w:szCs w:val="18"/>
          <w:lang w:val="lt-LT"/>
        </w:rPr>
      </w:pPr>
      <w:r w:rsidRPr="00210283">
        <w:rPr>
          <w:rFonts w:ascii="Verdana" w:hAnsi="Verdana"/>
          <w:sz w:val="18"/>
          <w:szCs w:val="18"/>
          <w:lang w:val="lt-LT"/>
        </w:rPr>
        <w:t>Galiojanti Sutartis Šalims turi įstatymo galią.</w:t>
      </w:r>
    </w:p>
    <w:p w14:paraId="37095D17" w14:textId="5B474643" w:rsidR="004467EB" w:rsidRPr="00210283" w:rsidRDefault="004467EB" w:rsidP="00210283">
      <w:pPr>
        <w:pStyle w:val="ListParagraph"/>
        <w:numPr>
          <w:ilvl w:val="1"/>
          <w:numId w:val="11"/>
        </w:numPr>
        <w:spacing w:line="276" w:lineRule="auto"/>
        <w:ind w:right="72"/>
        <w:jc w:val="both"/>
        <w:rPr>
          <w:rFonts w:ascii="Verdana" w:hAnsi="Verdana"/>
          <w:sz w:val="18"/>
          <w:szCs w:val="18"/>
          <w:lang w:val="lt-LT"/>
        </w:rPr>
      </w:pPr>
      <w:r w:rsidRPr="00210283">
        <w:rPr>
          <w:rFonts w:ascii="Verdana" w:hAnsi="Verdana"/>
          <w:sz w:val="18"/>
          <w:szCs w:val="18"/>
          <w:lang w:val="lt-LT"/>
        </w:rPr>
        <w:t>Ši Sutartis gali būti pakeista, papildyta ar nutraukta rašytiniu Šalių susitarimu.</w:t>
      </w:r>
    </w:p>
    <w:p w14:paraId="5F8FC238" w14:textId="463E6C5C" w:rsidR="004467EB" w:rsidRPr="00210283" w:rsidRDefault="004467EB" w:rsidP="00210283">
      <w:pPr>
        <w:pStyle w:val="ListParagraph"/>
        <w:numPr>
          <w:ilvl w:val="1"/>
          <w:numId w:val="11"/>
        </w:numPr>
        <w:spacing w:after="120" w:line="276" w:lineRule="auto"/>
        <w:ind w:left="788" w:right="74" w:hanging="431"/>
        <w:contextualSpacing w:val="0"/>
        <w:jc w:val="both"/>
        <w:rPr>
          <w:rFonts w:ascii="Verdana" w:hAnsi="Verdana"/>
          <w:sz w:val="18"/>
          <w:szCs w:val="18"/>
          <w:lang w:val="lt-LT"/>
        </w:rPr>
      </w:pPr>
      <w:r w:rsidRPr="00210283">
        <w:rPr>
          <w:rFonts w:ascii="Verdana" w:hAnsi="Verdana"/>
          <w:sz w:val="18"/>
          <w:szCs w:val="18"/>
          <w:lang w:val="lt-LT"/>
        </w:rPr>
        <w:t>Vienašališkai Sutartis gali būti nutraukta tik įstatymų nustatytais vienašalio nutraukimo pagrindais ir tvarka.</w:t>
      </w:r>
    </w:p>
    <w:p w14:paraId="291AD8DA" w14:textId="335B4632" w:rsidR="004467EB" w:rsidRPr="00210283" w:rsidRDefault="000D5881" w:rsidP="00210283">
      <w:pPr>
        <w:pStyle w:val="ListParagraph"/>
        <w:numPr>
          <w:ilvl w:val="0"/>
          <w:numId w:val="11"/>
        </w:numPr>
        <w:spacing w:before="120" w:after="0" w:line="276" w:lineRule="auto"/>
        <w:ind w:left="357" w:right="74" w:hanging="357"/>
        <w:contextualSpacing w:val="0"/>
        <w:jc w:val="both"/>
        <w:rPr>
          <w:rFonts w:ascii="Verdana" w:hAnsi="Verdana"/>
          <w:sz w:val="18"/>
          <w:szCs w:val="18"/>
          <w:lang w:val="lt-LT"/>
        </w:rPr>
      </w:pPr>
      <w:r w:rsidRPr="00210283">
        <w:rPr>
          <w:rFonts w:ascii="Verdana" w:hAnsi="Verdana"/>
          <w:sz w:val="18"/>
          <w:szCs w:val="18"/>
          <w:lang w:val="lt-LT"/>
        </w:rPr>
        <w:t>BAIGIAMOJI DALIS</w:t>
      </w:r>
    </w:p>
    <w:p w14:paraId="7BC7351A" w14:textId="21426CCC" w:rsidR="004467EB" w:rsidRPr="00210283" w:rsidRDefault="004467EB" w:rsidP="00210283">
      <w:pPr>
        <w:pStyle w:val="ListParagraph"/>
        <w:numPr>
          <w:ilvl w:val="1"/>
          <w:numId w:val="11"/>
        </w:numPr>
        <w:tabs>
          <w:tab w:val="left" w:pos="0"/>
        </w:tabs>
        <w:spacing w:line="276" w:lineRule="auto"/>
        <w:ind w:right="72"/>
        <w:jc w:val="both"/>
        <w:rPr>
          <w:rFonts w:ascii="Verdana" w:hAnsi="Verdana"/>
          <w:sz w:val="18"/>
          <w:szCs w:val="18"/>
          <w:lang w:val="lt-LT"/>
        </w:rPr>
      </w:pPr>
      <w:r w:rsidRPr="00210283">
        <w:rPr>
          <w:rFonts w:ascii="Verdana" w:hAnsi="Verdana"/>
          <w:sz w:val="18"/>
          <w:szCs w:val="18"/>
          <w:lang w:val="lt-LT"/>
        </w:rPr>
        <w:t>Šalys viena kitai patvirtina, kad kiekviena iš jų turi visas teises, įgaliojimus ir galią sudaryti ir pasirašyti šią Sutartį bei ją vykdyti.</w:t>
      </w:r>
    </w:p>
    <w:p w14:paraId="3E8E62F4" w14:textId="1DC46915" w:rsidR="004467EB" w:rsidRPr="00210283" w:rsidRDefault="004467EB" w:rsidP="00210283">
      <w:pPr>
        <w:pStyle w:val="ListParagraph"/>
        <w:numPr>
          <w:ilvl w:val="1"/>
          <w:numId w:val="11"/>
        </w:numPr>
        <w:tabs>
          <w:tab w:val="left" w:pos="0"/>
        </w:tabs>
        <w:spacing w:line="276" w:lineRule="auto"/>
        <w:ind w:right="72"/>
        <w:jc w:val="both"/>
        <w:rPr>
          <w:rFonts w:ascii="Verdana" w:hAnsi="Verdana"/>
          <w:sz w:val="18"/>
          <w:szCs w:val="18"/>
          <w:lang w:val="lt-LT"/>
        </w:rPr>
      </w:pPr>
      <w:r w:rsidRPr="00210283">
        <w:rPr>
          <w:rFonts w:ascii="Verdana" w:hAnsi="Verdana"/>
          <w:sz w:val="18"/>
          <w:szCs w:val="18"/>
          <w:lang w:val="lt-LT"/>
        </w:rPr>
        <w:t xml:space="preserve">Sutarčiai taikoma Lietuvos Respublikos teisė. Visi kiti, šia Sutartimi nesureguliuoti ir su ja susiję, klausimai sprendžiami vadovaujantis Lietuvos Respublikos įstatymais ir kitais teisės aktais. Šalys susitaria, kad bet koks ginčas ir/ar reikalavimas, kylantis iš šios Sutarties ar susijęs su ja, ar kylantis iš šios Sutarties pažeidimo, nutraukimo ar negaliojimo, bus sprendžiamas tarpusavio susitarimu, o nepasiekus susitarimo, bus sprendžiamas Lietuvos Respublikos teisme pagal Bendrovės registruotos buveinės vietą, taikant Lietuvos Respublikos įstatymus ir kitus teisės aktus. </w:t>
      </w:r>
    </w:p>
    <w:p w14:paraId="28D7782E" w14:textId="0E47ADAF" w:rsidR="004467EB" w:rsidRPr="00210283" w:rsidRDefault="004467EB" w:rsidP="00210283">
      <w:pPr>
        <w:pStyle w:val="ListParagraph"/>
        <w:numPr>
          <w:ilvl w:val="1"/>
          <w:numId w:val="11"/>
        </w:numPr>
        <w:tabs>
          <w:tab w:val="left" w:pos="0"/>
        </w:tabs>
        <w:spacing w:line="276" w:lineRule="auto"/>
        <w:ind w:right="72"/>
        <w:jc w:val="both"/>
        <w:rPr>
          <w:rFonts w:ascii="Verdana" w:hAnsi="Verdana"/>
          <w:sz w:val="18"/>
          <w:szCs w:val="18"/>
          <w:lang w:val="lt-LT"/>
        </w:rPr>
      </w:pPr>
      <w:r w:rsidRPr="00210283">
        <w:rPr>
          <w:rFonts w:ascii="Verdana" w:hAnsi="Verdana"/>
          <w:sz w:val="18"/>
          <w:szCs w:val="18"/>
          <w:lang w:val="lt-LT"/>
        </w:rPr>
        <w:t xml:space="preserve">Jeigu kuri nors šios Sutarties nuostata yra ar tampa iš dalies ar visiškai negaliojančia, ji nedaro negaliojančiomis likusių šios Sutarties nuostatų. Tokiu atveju Šalys susitaria dėti visas pastangas, </w:t>
      </w:r>
      <w:r w:rsidRPr="00210283">
        <w:rPr>
          <w:rFonts w:ascii="Verdana" w:hAnsi="Verdana"/>
          <w:sz w:val="18"/>
          <w:szCs w:val="18"/>
          <w:lang w:val="lt-LT"/>
        </w:rPr>
        <w:lastRenderedPageBreak/>
        <w:t>kad negaliojančioji nuostata būtų pakeista teisiškai veiksminga norma, kuri, kiek įmanoma, turėtų tą patį rezultatą kaip ir pakeistoji norma.</w:t>
      </w:r>
    </w:p>
    <w:p w14:paraId="0AD181B6" w14:textId="1333583E" w:rsidR="004467EB" w:rsidRPr="00210283" w:rsidRDefault="004467EB" w:rsidP="00210283">
      <w:pPr>
        <w:pStyle w:val="ListParagraph"/>
        <w:numPr>
          <w:ilvl w:val="1"/>
          <w:numId w:val="11"/>
        </w:numPr>
        <w:tabs>
          <w:tab w:val="left" w:pos="0"/>
        </w:tabs>
        <w:spacing w:line="276" w:lineRule="auto"/>
        <w:ind w:right="72"/>
        <w:jc w:val="both"/>
        <w:rPr>
          <w:rFonts w:ascii="Verdana" w:hAnsi="Verdana"/>
          <w:sz w:val="18"/>
          <w:szCs w:val="18"/>
          <w:lang w:val="lt-LT"/>
        </w:rPr>
      </w:pPr>
      <w:r w:rsidRPr="00210283">
        <w:rPr>
          <w:rFonts w:ascii="Verdana" w:hAnsi="Verdana"/>
          <w:sz w:val="18"/>
          <w:szCs w:val="18"/>
          <w:lang w:val="lt-LT"/>
        </w:rPr>
        <w:t>Ši Sutartis sudaryta 3 (trimis) egzemplioriais, kurių kiekvienas turi vienodą juridinę galią: vienas egzempliorius įteikiamas Dovanotojui, antras egzempliorius – Apdovanotajam, trečias egzempliorius – Bendrovei.</w:t>
      </w:r>
    </w:p>
    <w:p w14:paraId="22AD65AB" w14:textId="23AE9A19" w:rsidR="00B815EF" w:rsidRPr="00210283" w:rsidRDefault="00B815EF" w:rsidP="00210283">
      <w:pPr>
        <w:spacing w:after="0" w:line="276" w:lineRule="auto"/>
        <w:jc w:val="both"/>
        <w:rPr>
          <w:rFonts w:ascii="Verdana" w:hAnsi="Verdana" w:cs="Times New Roman"/>
          <w:sz w:val="18"/>
          <w:szCs w:val="18"/>
          <w:lang w:val="lt-LT"/>
        </w:rPr>
      </w:pPr>
      <w:r w:rsidRPr="00210283">
        <w:rPr>
          <w:rFonts w:ascii="Verdana" w:hAnsi="Verdana" w:cs="Times New Roman"/>
          <w:sz w:val="18"/>
          <w:szCs w:val="18"/>
          <w:lang w:val="lt-LT"/>
        </w:rPr>
        <w:t>Sutarties šalių rekvizitai ir parašai:</w:t>
      </w:r>
    </w:p>
    <w:p w14:paraId="13915620" w14:textId="49A1D1C8" w:rsidR="000B65FE" w:rsidRPr="00FB6A2B" w:rsidRDefault="000B65FE" w:rsidP="000B65FE">
      <w:pPr>
        <w:spacing w:after="0" w:line="276" w:lineRule="auto"/>
        <w:jc w:val="both"/>
        <w:rPr>
          <w:rFonts w:ascii="Verdana" w:hAnsi="Verdana" w:cs="Times New Roman"/>
          <w:b/>
          <w:bCs/>
          <w:sz w:val="18"/>
          <w:szCs w:val="18"/>
          <w:lang w:val="lt-LT"/>
        </w:rPr>
      </w:pPr>
    </w:p>
    <w:tbl>
      <w:tblPr>
        <w:tblStyle w:val="TableGrid"/>
        <w:tblW w:w="99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28"/>
        <w:gridCol w:w="2228"/>
        <w:gridCol w:w="1054"/>
        <w:gridCol w:w="2228"/>
        <w:gridCol w:w="2228"/>
      </w:tblGrid>
      <w:tr w:rsidR="000B65FE" w:rsidRPr="00FB6A2B" w14:paraId="2741F548" w14:textId="77777777" w:rsidTr="006D2810">
        <w:trPr>
          <w:trHeight w:val="340"/>
        </w:trPr>
        <w:tc>
          <w:tcPr>
            <w:tcW w:w="4456" w:type="dxa"/>
            <w:gridSpan w:val="2"/>
          </w:tcPr>
          <w:p w14:paraId="556C0E33" w14:textId="512E63D6" w:rsidR="000B65FE" w:rsidRPr="00FB6A2B" w:rsidRDefault="00210283" w:rsidP="000B65FE">
            <w:pPr>
              <w:jc w:val="both"/>
              <w:rPr>
                <w:rFonts w:ascii="Verdana" w:hAnsi="Verdana" w:cs="Times New Roman"/>
                <w:sz w:val="18"/>
                <w:szCs w:val="18"/>
                <w:lang w:val="lt-LT"/>
              </w:rPr>
            </w:pPr>
            <w:r>
              <w:rPr>
                <w:rFonts w:ascii="Verdana" w:hAnsi="Verdana" w:cs="Times New Roman"/>
                <w:sz w:val="18"/>
                <w:szCs w:val="18"/>
                <w:lang w:val="lt-LT"/>
              </w:rPr>
              <w:t>Dovanotojas</w:t>
            </w:r>
          </w:p>
        </w:tc>
        <w:tc>
          <w:tcPr>
            <w:tcW w:w="1054" w:type="dxa"/>
          </w:tcPr>
          <w:p w14:paraId="2D69A467" w14:textId="77777777" w:rsidR="000B65FE" w:rsidRPr="00FB6A2B" w:rsidRDefault="000B65FE" w:rsidP="000B65FE">
            <w:pPr>
              <w:jc w:val="both"/>
              <w:rPr>
                <w:rFonts w:ascii="Verdana" w:hAnsi="Verdana" w:cs="Times New Roman"/>
                <w:sz w:val="18"/>
                <w:szCs w:val="18"/>
                <w:lang w:val="lt-LT"/>
              </w:rPr>
            </w:pPr>
          </w:p>
        </w:tc>
        <w:tc>
          <w:tcPr>
            <w:tcW w:w="4456" w:type="dxa"/>
            <w:gridSpan w:val="2"/>
          </w:tcPr>
          <w:p w14:paraId="48D4D025" w14:textId="3FC46F6B" w:rsidR="000B65FE" w:rsidRPr="00FB6A2B" w:rsidRDefault="00210283" w:rsidP="000B65FE">
            <w:pPr>
              <w:jc w:val="both"/>
              <w:rPr>
                <w:rFonts w:ascii="Verdana" w:hAnsi="Verdana" w:cs="Times New Roman"/>
                <w:sz w:val="18"/>
                <w:szCs w:val="18"/>
                <w:lang w:val="lt-LT"/>
              </w:rPr>
            </w:pPr>
            <w:r>
              <w:rPr>
                <w:rFonts w:ascii="Verdana" w:hAnsi="Verdana" w:cs="Times New Roman"/>
                <w:sz w:val="18"/>
                <w:szCs w:val="18"/>
                <w:lang w:val="lt-LT"/>
              </w:rPr>
              <w:t>Apdovanotasis</w:t>
            </w:r>
          </w:p>
        </w:tc>
      </w:tr>
      <w:tr w:rsidR="00A0770F" w:rsidRPr="00FB6A2B" w14:paraId="43DD867B" w14:textId="77777777" w:rsidTr="006D2810">
        <w:trPr>
          <w:trHeight w:val="340"/>
        </w:trPr>
        <w:tc>
          <w:tcPr>
            <w:tcW w:w="4456" w:type="dxa"/>
            <w:gridSpan w:val="2"/>
            <w:vAlign w:val="center"/>
          </w:tcPr>
          <w:p w14:paraId="286B9CD4" w14:textId="5908C6CE" w:rsidR="00A0770F" w:rsidRPr="00FB6A2B" w:rsidRDefault="00A0770F" w:rsidP="00A0770F">
            <w:pPr>
              <w:rPr>
                <w:rFonts w:ascii="Verdana" w:hAnsi="Verdana" w:cs="Times New Roman"/>
                <w:b/>
                <w:bCs/>
                <w:sz w:val="18"/>
                <w:szCs w:val="18"/>
                <w:lang w:val="lt-LT"/>
              </w:rPr>
            </w:pPr>
            <w:r w:rsidRPr="00FB6A2B">
              <w:rPr>
                <w:rFonts w:ascii="Verdana" w:hAnsi="Verdana" w:cs="Times New Roman"/>
                <w:b/>
                <w:bCs/>
                <w:sz w:val="18"/>
                <w:szCs w:val="18"/>
                <w:lang w:val="lt-LT"/>
              </w:rPr>
              <w:t>[</w:t>
            </w:r>
            <w:r>
              <w:rPr>
                <w:rFonts w:ascii="Verdana" w:hAnsi="Verdana" w:cs="Times New Roman"/>
                <w:b/>
                <w:bCs/>
                <w:sz w:val="18"/>
                <w:szCs w:val="18"/>
                <w:lang w:val="lt-LT"/>
              </w:rPr>
              <w:t>vardas, pavardė</w:t>
            </w:r>
            <w:r w:rsidRPr="00FB6A2B">
              <w:rPr>
                <w:rFonts w:ascii="Verdana" w:hAnsi="Verdana" w:cs="Times New Roman"/>
                <w:b/>
                <w:bCs/>
                <w:sz w:val="18"/>
                <w:szCs w:val="18"/>
                <w:lang w:val="lt-LT"/>
              </w:rPr>
              <w:t>]</w:t>
            </w:r>
          </w:p>
        </w:tc>
        <w:tc>
          <w:tcPr>
            <w:tcW w:w="1054" w:type="dxa"/>
            <w:vAlign w:val="center"/>
          </w:tcPr>
          <w:p w14:paraId="436C4A68" w14:textId="77777777" w:rsidR="00A0770F" w:rsidRPr="00FB6A2B" w:rsidRDefault="00A0770F" w:rsidP="00A0770F">
            <w:pPr>
              <w:rPr>
                <w:rFonts w:ascii="Verdana" w:hAnsi="Verdana" w:cs="Times New Roman"/>
                <w:sz w:val="18"/>
                <w:szCs w:val="18"/>
                <w:lang w:val="lt-LT"/>
              </w:rPr>
            </w:pPr>
          </w:p>
        </w:tc>
        <w:tc>
          <w:tcPr>
            <w:tcW w:w="4456" w:type="dxa"/>
            <w:gridSpan w:val="2"/>
            <w:vAlign w:val="center"/>
          </w:tcPr>
          <w:p w14:paraId="2C6F4602" w14:textId="0C499360" w:rsidR="00A0770F" w:rsidRPr="00FB6A2B" w:rsidRDefault="00A0770F" w:rsidP="00A0770F">
            <w:pPr>
              <w:rPr>
                <w:rFonts w:ascii="Verdana" w:hAnsi="Verdana" w:cs="Times New Roman"/>
                <w:sz w:val="18"/>
                <w:szCs w:val="18"/>
                <w:lang w:val="lt-LT"/>
              </w:rPr>
            </w:pPr>
            <w:r w:rsidRPr="00FB6A2B">
              <w:rPr>
                <w:rFonts w:ascii="Verdana" w:hAnsi="Verdana" w:cs="Times New Roman"/>
                <w:b/>
                <w:bCs/>
                <w:sz w:val="18"/>
                <w:szCs w:val="18"/>
                <w:lang w:val="lt-LT"/>
              </w:rPr>
              <w:t>[</w:t>
            </w:r>
            <w:r>
              <w:rPr>
                <w:rFonts w:ascii="Verdana" w:hAnsi="Verdana" w:cs="Times New Roman"/>
                <w:b/>
                <w:bCs/>
                <w:sz w:val="18"/>
                <w:szCs w:val="18"/>
                <w:lang w:val="lt-LT"/>
              </w:rPr>
              <w:t>vardas, pavardė</w:t>
            </w:r>
            <w:r w:rsidRPr="00FB6A2B">
              <w:rPr>
                <w:rFonts w:ascii="Verdana" w:hAnsi="Verdana" w:cs="Times New Roman"/>
                <w:b/>
                <w:bCs/>
                <w:sz w:val="18"/>
                <w:szCs w:val="18"/>
                <w:lang w:val="lt-LT"/>
              </w:rPr>
              <w:t>]</w:t>
            </w:r>
          </w:p>
        </w:tc>
      </w:tr>
      <w:tr w:rsidR="00A0770F" w:rsidRPr="00FB6A2B" w14:paraId="4382C6B5" w14:textId="77777777" w:rsidTr="006D2810">
        <w:trPr>
          <w:trHeight w:val="340"/>
        </w:trPr>
        <w:tc>
          <w:tcPr>
            <w:tcW w:w="4456" w:type="dxa"/>
            <w:gridSpan w:val="2"/>
            <w:vAlign w:val="center"/>
          </w:tcPr>
          <w:p w14:paraId="247CE8AA" w14:textId="5FA11164" w:rsidR="00A0770F" w:rsidRPr="00FB6A2B" w:rsidRDefault="00A0770F" w:rsidP="00A0770F">
            <w:pPr>
              <w:rPr>
                <w:rFonts w:ascii="Verdana" w:hAnsi="Verdana" w:cs="Times New Roman"/>
                <w:b/>
                <w:bCs/>
                <w:sz w:val="18"/>
                <w:szCs w:val="18"/>
                <w:lang w:val="lt-LT"/>
              </w:rPr>
            </w:pPr>
            <w:r w:rsidRPr="00FB6A2B">
              <w:rPr>
                <w:rFonts w:ascii="Verdana" w:hAnsi="Verdana" w:cs="Times New Roman"/>
                <w:b/>
                <w:bCs/>
                <w:sz w:val="18"/>
                <w:szCs w:val="18"/>
                <w:lang w:val="lt-LT"/>
              </w:rPr>
              <w:t>[</w:t>
            </w:r>
            <w:r>
              <w:rPr>
                <w:rFonts w:ascii="Verdana" w:hAnsi="Verdana" w:cs="Times New Roman"/>
                <w:b/>
                <w:bCs/>
                <w:sz w:val="18"/>
                <w:szCs w:val="18"/>
                <w:lang w:val="lt-LT"/>
              </w:rPr>
              <w:t>asmens</w:t>
            </w:r>
            <w:r w:rsidRPr="00FB6A2B">
              <w:rPr>
                <w:rFonts w:ascii="Verdana" w:hAnsi="Verdana" w:cs="Times New Roman"/>
                <w:b/>
                <w:bCs/>
                <w:sz w:val="18"/>
                <w:szCs w:val="18"/>
                <w:lang w:val="lt-LT"/>
              </w:rPr>
              <w:t xml:space="preserve"> kodas]</w:t>
            </w:r>
          </w:p>
        </w:tc>
        <w:tc>
          <w:tcPr>
            <w:tcW w:w="1054" w:type="dxa"/>
            <w:vAlign w:val="center"/>
          </w:tcPr>
          <w:p w14:paraId="66F67C46" w14:textId="77777777" w:rsidR="00A0770F" w:rsidRPr="00FB6A2B" w:rsidRDefault="00A0770F" w:rsidP="00A0770F">
            <w:pPr>
              <w:rPr>
                <w:rFonts w:ascii="Verdana" w:hAnsi="Verdana" w:cs="Times New Roman"/>
                <w:sz w:val="18"/>
                <w:szCs w:val="18"/>
                <w:lang w:val="lt-LT"/>
              </w:rPr>
            </w:pPr>
          </w:p>
        </w:tc>
        <w:tc>
          <w:tcPr>
            <w:tcW w:w="4456" w:type="dxa"/>
            <w:gridSpan w:val="2"/>
            <w:vAlign w:val="center"/>
          </w:tcPr>
          <w:p w14:paraId="190A8451" w14:textId="1BC04B8B" w:rsidR="00A0770F" w:rsidRPr="00FB6A2B" w:rsidRDefault="00A0770F" w:rsidP="00A0770F">
            <w:pPr>
              <w:rPr>
                <w:rFonts w:ascii="Verdana" w:hAnsi="Verdana" w:cs="Times New Roman"/>
                <w:sz w:val="18"/>
                <w:szCs w:val="18"/>
                <w:lang w:val="lt-LT"/>
              </w:rPr>
            </w:pPr>
            <w:r w:rsidRPr="00FB6A2B">
              <w:rPr>
                <w:rFonts w:ascii="Verdana" w:hAnsi="Verdana" w:cs="Times New Roman"/>
                <w:b/>
                <w:bCs/>
                <w:sz w:val="18"/>
                <w:szCs w:val="18"/>
                <w:lang w:val="lt-LT"/>
              </w:rPr>
              <w:t>[</w:t>
            </w:r>
            <w:r>
              <w:rPr>
                <w:rFonts w:ascii="Verdana" w:hAnsi="Verdana" w:cs="Times New Roman"/>
                <w:b/>
                <w:bCs/>
                <w:sz w:val="18"/>
                <w:szCs w:val="18"/>
                <w:lang w:val="lt-LT"/>
              </w:rPr>
              <w:t>asmens</w:t>
            </w:r>
            <w:r w:rsidRPr="00FB6A2B">
              <w:rPr>
                <w:rFonts w:ascii="Verdana" w:hAnsi="Verdana" w:cs="Times New Roman"/>
                <w:b/>
                <w:bCs/>
                <w:sz w:val="18"/>
                <w:szCs w:val="18"/>
                <w:lang w:val="lt-LT"/>
              </w:rPr>
              <w:t xml:space="preserve"> kodas]</w:t>
            </w:r>
          </w:p>
        </w:tc>
      </w:tr>
      <w:tr w:rsidR="00A0770F" w:rsidRPr="00FB6A2B" w14:paraId="62EFC99F" w14:textId="77777777" w:rsidTr="006D2810">
        <w:trPr>
          <w:trHeight w:val="340"/>
        </w:trPr>
        <w:tc>
          <w:tcPr>
            <w:tcW w:w="4456" w:type="dxa"/>
            <w:gridSpan w:val="2"/>
            <w:vAlign w:val="center"/>
          </w:tcPr>
          <w:p w14:paraId="0B0DD8D6" w14:textId="34D64957" w:rsidR="00A0770F" w:rsidRPr="00FB6A2B" w:rsidRDefault="00A0770F" w:rsidP="00A0770F">
            <w:pPr>
              <w:rPr>
                <w:rFonts w:ascii="Verdana" w:hAnsi="Verdana" w:cs="Times New Roman"/>
                <w:b/>
                <w:bCs/>
                <w:sz w:val="18"/>
                <w:szCs w:val="18"/>
                <w:lang w:val="lt-LT"/>
              </w:rPr>
            </w:pPr>
            <w:r w:rsidRPr="00FB6A2B">
              <w:rPr>
                <w:rFonts w:ascii="Verdana" w:hAnsi="Verdana" w:cs="Times New Roman"/>
                <w:b/>
                <w:bCs/>
                <w:sz w:val="18"/>
                <w:szCs w:val="18"/>
                <w:lang w:val="lt-LT"/>
              </w:rPr>
              <w:t>[adresas]</w:t>
            </w:r>
          </w:p>
        </w:tc>
        <w:tc>
          <w:tcPr>
            <w:tcW w:w="1054" w:type="dxa"/>
            <w:vAlign w:val="center"/>
          </w:tcPr>
          <w:p w14:paraId="2D443D5F" w14:textId="77777777" w:rsidR="00A0770F" w:rsidRPr="00FB6A2B" w:rsidRDefault="00A0770F" w:rsidP="00A0770F">
            <w:pPr>
              <w:rPr>
                <w:rFonts w:ascii="Verdana" w:hAnsi="Verdana" w:cs="Times New Roman"/>
                <w:sz w:val="18"/>
                <w:szCs w:val="18"/>
                <w:lang w:val="lt-LT"/>
              </w:rPr>
            </w:pPr>
          </w:p>
        </w:tc>
        <w:tc>
          <w:tcPr>
            <w:tcW w:w="4456" w:type="dxa"/>
            <w:gridSpan w:val="2"/>
            <w:vAlign w:val="center"/>
          </w:tcPr>
          <w:p w14:paraId="2DF31EC2" w14:textId="2B13DE78" w:rsidR="00A0770F" w:rsidRPr="00FB6A2B" w:rsidRDefault="00A0770F" w:rsidP="00A0770F">
            <w:pPr>
              <w:rPr>
                <w:rFonts w:ascii="Verdana" w:hAnsi="Verdana" w:cs="Times New Roman"/>
                <w:sz w:val="18"/>
                <w:szCs w:val="18"/>
                <w:lang w:val="lt-LT"/>
              </w:rPr>
            </w:pPr>
            <w:r w:rsidRPr="00FB6A2B">
              <w:rPr>
                <w:rFonts w:ascii="Verdana" w:hAnsi="Verdana" w:cs="Times New Roman"/>
                <w:b/>
                <w:bCs/>
                <w:sz w:val="18"/>
                <w:szCs w:val="18"/>
                <w:lang w:val="lt-LT"/>
              </w:rPr>
              <w:t>[adresas]</w:t>
            </w:r>
          </w:p>
        </w:tc>
      </w:tr>
      <w:tr w:rsidR="00A0770F" w:rsidRPr="00FB6A2B" w14:paraId="295650E3" w14:textId="77777777" w:rsidTr="006D2810">
        <w:trPr>
          <w:trHeight w:val="340"/>
        </w:trPr>
        <w:tc>
          <w:tcPr>
            <w:tcW w:w="4456" w:type="dxa"/>
            <w:gridSpan w:val="2"/>
            <w:vAlign w:val="center"/>
          </w:tcPr>
          <w:p w14:paraId="7092E668" w14:textId="2B7A991B" w:rsidR="00A0770F" w:rsidRPr="00FB6A2B" w:rsidRDefault="00A0770F" w:rsidP="00A0770F">
            <w:pPr>
              <w:rPr>
                <w:rFonts w:ascii="Verdana" w:hAnsi="Verdana" w:cs="Times New Roman"/>
                <w:b/>
                <w:bCs/>
                <w:sz w:val="18"/>
                <w:szCs w:val="18"/>
                <w:lang w:val="lt-LT"/>
              </w:rPr>
            </w:pPr>
            <w:r>
              <w:rPr>
                <w:rFonts w:ascii="Verdana" w:hAnsi="Verdana" w:cs="Times New Roman"/>
                <w:b/>
                <w:bCs/>
                <w:sz w:val="18"/>
                <w:szCs w:val="18"/>
                <w:lang w:val="lt-LT"/>
              </w:rPr>
              <w:t xml:space="preserve">[telefono </w:t>
            </w:r>
            <w:proofErr w:type="spellStart"/>
            <w:r>
              <w:rPr>
                <w:rFonts w:ascii="Verdana" w:hAnsi="Verdana" w:cs="Times New Roman"/>
                <w:b/>
                <w:bCs/>
                <w:sz w:val="18"/>
                <w:szCs w:val="18"/>
                <w:lang w:val="lt-LT"/>
              </w:rPr>
              <w:t>nr.</w:t>
            </w:r>
            <w:proofErr w:type="spellEnd"/>
            <w:r>
              <w:rPr>
                <w:rFonts w:ascii="Verdana" w:hAnsi="Verdana" w:cs="Times New Roman"/>
                <w:b/>
                <w:bCs/>
                <w:sz w:val="18"/>
                <w:szCs w:val="18"/>
                <w:lang w:val="lt-LT"/>
              </w:rPr>
              <w:t>]</w:t>
            </w:r>
          </w:p>
        </w:tc>
        <w:tc>
          <w:tcPr>
            <w:tcW w:w="1054" w:type="dxa"/>
            <w:vAlign w:val="center"/>
          </w:tcPr>
          <w:p w14:paraId="4E9E21BC" w14:textId="77777777" w:rsidR="00A0770F" w:rsidRPr="00FB6A2B" w:rsidRDefault="00A0770F" w:rsidP="00A0770F">
            <w:pPr>
              <w:rPr>
                <w:rFonts w:ascii="Verdana" w:hAnsi="Verdana" w:cs="Times New Roman"/>
                <w:sz w:val="18"/>
                <w:szCs w:val="18"/>
                <w:lang w:val="lt-LT"/>
              </w:rPr>
            </w:pPr>
          </w:p>
        </w:tc>
        <w:tc>
          <w:tcPr>
            <w:tcW w:w="4456" w:type="dxa"/>
            <w:gridSpan w:val="2"/>
            <w:vAlign w:val="center"/>
          </w:tcPr>
          <w:p w14:paraId="2381102D" w14:textId="26ECF454" w:rsidR="00A0770F" w:rsidRPr="00FB6A2B" w:rsidRDefault="00A0770F" w:rsidP="00A0770F">
            <w:pPr>
              <w:rPr>
                <w:rFonts w:ascii="Verdana" w:hAnsi="Verdana" w:cs="Times New Roman"/>
                <w:b/>
                <w:bCs/>
                <w:sz w:val="18"/>
                <w:szCs w:val="18"/>
                <w:lang w:val="lt-LT"/>
              </w:rPr>
            </w:pPr>
            <w:r>
              <w:rPr>
                <w:rFonts w:ascii="Verdana" w:hAnsi="Verdana" w:cs="Times New Roman"/>
                <w:b/>
                <w:bCs/>
                <w:sz w:val="18"/>
                <w:szCs w:val="18"/>
                <w:lang w:val="lt-LT"/>
              </w:rPr>
              <w:t xml:space="preserve">[telefono </w:t>
            </w:r>
            <w:proofErr w:type="spellStart"/>
            <w:r>
              <w:rPr>
                <w:rFonts w:ascii="Verdana" w:hAnsi="Verdana" w:cs="Times New Roman"/>
                <w:b/>
                <w:bCs/>
                <w:sz w:val="18"/>
                <w:szCs w:val="18"/>
                <w:lang w:val="lt-LT"/>
              </w:rPr>
              <w:t>nr.</w:t>
            </w:r>
            <w:proofErr w:type="spellEnd"/>
            <w:r>
              <w:rPr>
                <w:rFonts w:ascii="Verdana" w:hAnsi="Verdana" w:cs="Times New Roman"/>
                <w:b/>
                <w:bCs/>
                <w:sz w:val="18"/>
                <w:szCs w:val="18"/>
                <w:lang w:val="lt-LT"/>
              </w:rPr>
              <w:t>]</w:t>
            </w:r>
          </w:p>
        </w:tc>
      </w:tr>
      <w:tr w:rsidR="00A0770F" w:rsidRPr="00FB6A2B" w14:paraId="0D642500" w14:textId="77777777" w:rsidTr="006D2810">
        <w:trPr>
          <w:trHeight w:val="340"/>
        </w:trPr>
        <w:tc>
          <w:tcPr>
            <w:tcW w:w="4456" w:type="dxa"/>
            <w:gridSpan w:val="2"/>
            <w:vAlign w:val="center"/>
          </w:tcPr>
          <w:p w14:paraId="346AC9DF" w14:textId="45DD37E7" w:rsidR="00A0770F" w:rsidRPr="00FB6A2B" w:rsidRDefault="00A0770F" w:rsidP="00A0770F">
            <w:pPr>
              <w:rPr>
                <w:rFonts w:ascii="Verdana" w:hAnsi="Verdana" w:cs="Times New Roman"/>
                <w:b/>
                <w:bCs/>
                <w:sz w:val="18"/>
                <w:szCs w:val="18"/>
                <w:lang w:val="lt-LT"/>
              </w:rPr>
            </w:pPr>
            <w:r>
              <w:rPr>
                <w:rFonts w:ascii="Verdana" w:hAnsi="Verdana" w:cs="Times New Roman"/>
                <w:b/>
                <w:bCs/>
                <w:sz w:val="18"/>
                <w:szCs w:val="18"/>
                <w:lang w:val="lt-LT"/>
              </w:rPr>
              <w:t>[el. pašto adresas]</w:t>
            </w:r>
          </w:p>
        </w:tc>
        <w:tc>
          <w:tcPr>
            <w:tcW w:w="1054" w:type="dxa"/>
            <w:vAlign w:val="center"/>
          </w:tcPr>
          <w:p w14:paraId="7FCF3551" w14:textId="77777777" w:rsidR="00A0770F" w:rsidRPr="00FB6A2B" w:rsidRDefault="00A0770F" w:rsidP="00A0770F">
            <w:pPr>
              <w:rPr>
                <w:rFonts w:ascii="Verdana" w:hAnsi="Verdana" w:cs="Times New Roman"/>
                <w:sz w:val="18"/>
                <w:szCs w:val="18"/>
                <w:lang w:val="lt-LT"/>
              </w:rPr>
            </w:pPr>
          </w:p>
        </w:tc>
        <w:tc>
          <w:tcPr>
            <w:tcW w:w="4456" w:type="dxa"/>
            <w:gridSpan w:val="2"/>
            <w:vAlign w:val="center"/>
          </w:tcPr>
          <w:p w14:paraId="4B3D654D" w14:textId="429B6199" w:rsidR="00A0770F" w:rsidRPr="00FB6A2B" w:rsidRDefault="00A0770F" w:rsidP="00A0770F">
            <w:pPr>
              <w:rPr>
                <w:rFonts w:ascii="Verdana" w:hAnsi="Verdana" w:cs="Times New Roman"/>
                <w:b/>
                <w:bCs/>
                <w:sz w:val="18"/>
                <w:szCs w:val="18"/>
                <w:lang w:val="lt-LT"/>
              </w:rPr>
            </w:pPr>
            <w:r>
              <w:rPr>
                <w:rFonts w:ascii="Verdana" w:hAnsi="Verdana" w:cs="Times New Roman"/>
                <w:b/>
                <w:bCs/>
                <w:sz w:val="18"/>
                <w:szCs w:val="18"/>
                <w:lang w:val="lt-LT"/>
              </w:rPr>
              <w:t>[el. pašto adresas]</w:t>
            </w:r>
          </w:p>
        </w:tc>
      </w:tr>
      <w:tr w:rsidR="006D2810" w:rsidRPr="00FB6A2B" w14:paraId="6D7C0305" w14:textId="77777777" w:rsidTr="006D2810">
        <w:trPr>
          <w:trHeight w:val="340"/>
        </w:trPr>
        <w:tc>
          <w:tcPr>
            <w:tcW w:w="4456" w:type="dxa"/>
            <w:gridSpan w:val="2"/>
            <w:vAlign w:val="center"/>
          </w:tcPr>
          <w:p w14:paraId="2416CE1A" w14:textId="44AE7A87" w:rsidR="006D2810" w:rsidRPr="00FB6A2B" w:rsidRDefault="006D2810" w:rsidP="006D2810">
            <w:pPr>
              <w:rPr>
                <w:rFonts w:ascii="Verdana" w:hAnsi="Verdana" w:cs="Times New Roman"/>
                <w:b/>
                <w:bCs/>
                <w:sz w:val="18"/>
                <w:szCs w:val="18"/>
                <w:lang w:val="lt-LT"/>
              </w:rPr>
            </w:pPr>
          </w:p>
        </w:tc>
        <w:tc>
          <w:tcPr>
            <w:tcW w:w="1054" w:type="dxa"/>
            <w:vAlign w:val="center"/>
          </w:tcPr>
          <w:p w14:paraId="19ED8028"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475A47A9" w14:textId="5DFC0206" w:rsidR="006D2810" w:rsidRPr="00FB6A2B" w:rsidRDefault="006D2810" w:rsidP="006D2810">
            <w:pPr>
              <w:rPr>
                <w:rFonts w:ascii="Verdana" w:hAnsi="Verdana" w:cs="Times New Roman"/>
                <w:sz w:val="18"/>
                <w:szCs w:val="18"/>
                <w:lang w:val="lt-LT"/>
              </w:rPr>
            </w:pPr>
          </w:p>
        </w:tc>
      </w:tr>
      <w:tr w:rsidR="006D2810" w:rsidRPr="00FB6A2B" w14:paraId="3FF01499" w14:textId="77777777" w:rsidTr="006D2810">
        <w:trPr>
          <w:trHeight w:val="340"/>
        </w:trPr>
        <w:tc>
          <w:tcPr>
            <w:tcW w:w="4456" w:type="dxa"/>
            <w:gridSpan w:val="2"/>
            <w:vAlign w:val="center"/>
          </w:tcPr>
          <w:p w14:paraId="498CD4D8" w14:textId="749F7677" w:rsidR="006D2810" w:rsidRPr="00FB6A2B" w:rsidRDefault="006D2810" w:rsidP="006D2810">
            <w:pPr>
              <w:rPr>
                <w:rFonts w:ascii="Verdana" w:hAnsi="Verdana" w:cs="Times New Roman"/>
                <w:b/>
                <w:bCs/>
                <w:sz w:val="18"/>
                <w:szCs w:val="18"/>
                <w:lang w:val="lt-LT"/>
              </w:rPr>
            </w:pPr>
          </w:p>
        </w:tc>
        <w:tc>
          <w:tcPr>
            <w:tcW w:w="1054" w:type="dxa"/>
            <w:tcBorders>
              <w:bottom w:val="single" w:sz="4" w:space="0" w:color="FFFFFF" w:themeColor="background1"/>
            </w:tcBorders>
            <w:vAlign w:val="center"/>
          </w:tcPr>
          <w:p w14:paraId="3ACE5064" w14:textId="77777777" w:rsidR="006D2810" w:rsidRPr="00FB6A2B" w:rsidRDefault="006D2810" w:rsidP="006D2810">
            <w:pPr>
              <w:rPr>
                <w:rFonts w:ascii="Verdana" w:hAnsi="Verdana" w:cs="Times New Roman"/>
                <w:sz w:val="18"/>
                <w:szCs w:val="18"/>
                <w:lang w:val="lt-LT"/>
              </w:rPr>
            </w:pPr>
          </w:p>
        </w:tc>
        <w:tc>
          <w:tcPr>
            <w:tcW w:w="4456" w:type="dxa"/>
            <w:gridSpan w:val="2"/>
            <w:vAlign w:val="center"/>
          </w:tcPr>
          <w:p w14:paraId="17EED1B7" w14:textId="27E6790C" w:rsidR="006D2810" w:rsidRPr="00FB6A2B" w:rsidRDefault="006D2810" w:rsidP="006D2810">
            <w:pPr>
              <w:rPr>
                <w:rFonts w:ascii="Verdana" w:hAnsi="Verdana" w:cs="Times New Roman"/>
                <w:sz w:val="18"/>
                <w:szCs w:val="18"/>
                <w:lang w:val="lt-LT"/>
              </w:rPr>
            </w:pPr>
          </w:p>
        </w:tc>
      </w:tr>
      <w:tr w:rsidR="006D2810" w:rsidRPr="00FB6A2B" w14:paraId="1DBE253A" w14:textId="77777777" w:rsidTr="006D2810">
        <w:trPr>
          <w:trHeight w:val="567"/>
        </w:trPr>
        <w:tc>
          <w:tcPr>
            <w:tcW w:w="2228" w:type="dxa"/>
            <w:tcBorders>
              <w:bottom w:val="single" w:sz="4" w:space="0" w:color="auto"/>
            </w:tcBorders>
            <w:vAlign w:val="bottom"/>
          </w:tcPr>
          <w:p w14:paraId="55032D2E" w14:textId="1C87D7D5" w:rsidR="006D2810" w:rsidRPr="00FB6A2B" w:rsidRDefault="006D2810" w:rsidP="006D2810">
            <w:pPr>
              <w:rPr>
                <w:rFonts w:ascii="Verdana" w:hAnsi="Verdana" w:cs="Times New Roman"/>
                <w:sz w:val="18"/>
                <w:szCs w:val="18"/>
                <w:lang w:val="lt-LT"/>
              </w:rPr>
            </w:pPr>
          </w:p>
        </w:tc>
        <w:tc>
          <w:tcPr>
            <w:tcW w:w="2228" w:type="dxa"/>
            <w:vAlign w:val="bottom"/>
          </w:tcPr>
          <w:p w14:paraId="7853177B" w14:textId="0BBC61DE" w:rsidR="006D2810" w:rsidRPr="00FB6A2B" w:rsidRDefault="006D2810" w:rsidP="006D2810">
            <w:pPr>
              <w:rPr>
                <w:rFonts w:ascii="Verdana" w:hAnsi="Verdana" w:cs="Times New Roman"/>
                <w:sz w:val="18"/>
                <w:szCs w:val="18"/>
                <w:lang w:val="lt-LT"/>
              </w:rPr>
            </w:pPr>
          </w:p>
        </w:tc>
        <w:tc>
          <w:tcPr>
            <w:tcW w:w="1054" w:type="dxa"/>
            <w:vAlign w:val="bottom"/>
          </w:tcPr>
          <w:p w14:paraId="26B8CB16" w14:textId="77777777" w:rsidR="006D2810" w:rsidRPr="00FB6A2B" w:rsidRDefault="006D2810" w:rsidP="006D2810">
            <w:pPr>
              <w:rPr>
                <w:rFonts w:ascii="Verdana" w:hAnsi="Verdana" w:cs="Times New Roman"/>
                <w:sz w:val="18"/>
                <w:szCs w:val="18"/>
                <w:lang w:val="lt-LT"/>
              </w:rPr>
            </w:pPr>
          </w:p>
        </w:tc>
        <w:tc>
          <w:tcPr>
            <w:tcW w:w="2228" w:type="dxa"/>
            <w:tcBorders>
              <w:bottom w:val="single" w:sz="4" w:space="0" w:color="auto"/>
            </w:tcBorders>
            <w:vAlign w:val="bottom"/>
          </w:tcPr>
          <w:p w14:paraId="25487FA6" w14:textId="77777777" w:rsidR="006D2810" w:rsidRPr="00FB6A2B" w:rsidRDefault="006D2810" w:rsidP="006D2810">
            <w:pPr>
              <w:rPr>
                <w:rFonts w:ascii="Verdana" w:hAnsi="Verdana" w:cs="Times New Roman"/>
                <w:sz w:val="18"/>
                <w:szCs w:val="18"/>
                <w:lang w:val="lt-LT"/>
              </w:rPr>
            </w:pPr>
          </w:p>
        </w:tc>
        <w:tc>
          <w:tcPr>
            <w:tcW w:w="2228" w:type="dxa"/>
            <w:vAlign w:val="bottom"/>
          </w:tcPr>
          <w:p w14:paraId="1A53D925" w14:textId="489207F8" w:rsidR="006D2810" w:rsidRPr="00FB6A2B" w:rsidRDefault="006D2810" w:rsidP="006D2810">
            <w:pPr>
              <w:rPr>
                <w:rFonts w:ascii="Verdana" w:hAnsi="Verdana" w:cs="Times New Roman"/>
                <w:sz w:val="18"/>
                <w:szCs w:val="18"/>
                <w:lang w:val="lt-LT"/>
              </w:rPr>
            </w:pPr>
          </w:p>
        </w:tc>
      </w:tr>
      <w:tr w:rsidR="006D2810" w:rsidRPr="00FB6A2B" w14:paraId="588874DD" w14:textId="77777777" w:rsidTr="006D2810">
        <w:tc>
          <w:tcPr>
            <w:tcW w:w="2228" w:type="dxa"/>
            <w:tcBorders>
              <w:top w:val="single" w:sz="4" w:space="0" w:color="auto"/>
            </w:tcBorders>
          </w:tcPr>
          <w:p w14:paraId="492E2E8B" w14:textId="226FD4E8" w:rsidR="006D2810" w:rsidRPr="00FB6A2B" w:rsidRDefault="006D2810" w:rsidP="006D2810">
            <w:pPr>
              <w:jc w:val="center"/>
              <w:rPr>
                <w:rFonts w:ascii="Verdana" w:hAnsi="Verdana" w:cs="Times New Roman"/>
                <w:sz w:val="14"/>
                <w:szCs w:val="14"/>
                <w:lang w:val="lt-LT"/>
              </w:rPr>
            </w:pPr>
            <w:r w:rsidRPr="00FB6A2B">
              <w:rPr>
                <w:rFonts w:ascii="Verdana" w:hAnsi="Verdana" w:cs="Times New Roman"/>
                <w:sz w:val="14"/>
                <w:szCs w:val="14"/>
                <w:lang w:val="lt-LT"/>
              </w:rPr>
              <w:t>(parašas)</w:t>
            </w:r>
          </w:p>
        </w:tc>
        <w:tc>
          <w:tcPr>
            <w:tcW w:w="2228" w:type="dxa"/>
          </w:tcPr>
          <w:p w14:paraId="22A6F22C" w14:textId="2AACFB37" w:rsidR="006D2810" w:rsidRPr="00FB6A2B" w:rsidRDefault="006D2810" w:rsidP="006D2810">
            <w:pPr>
              <w:jc w:val="center"/>
              <w:rPr>
                <w:rFonts w:ascii="Verdana" w:hAnsi="Verdana" w:cs="Times New Roman"/>
                <w:sz w:val="14"/>
                <w:szCs w:val="14"/>
                <w:lang w:val="lt-LT"/>
              </w:rPr>
            </w:pPr>
          </w:p>
        </w:tc>
        <w:tc>
          <w:tcPr>
            <w:tcW w:w="1054" w:type="dxa"/>
            <w:tcBorders>
              <w:top w:val="single" w:sz="4" w:space="0" w:color="FFFFFF" w:themeColor="background1"/>
            </w:tcBorders>
          </w:tcPr>
          <w:p w14:paraId="79A53C20" w14:textId="77777777" w:rsidR="006D2810" w:rsidRPr="00FB6A2B" w:rsidRDefault="006D2810" w:rsidP="006D2810">
            <w:pPr>
              <w:jc w:val="center"/>
              <w:rPr>
                <w:rFonts w:ascii="Verdana" w:hAnsi="Verdana" w:cs="Times New Roman"/>
                <w:sz w:val="14"/>
                <w:szCs w:val="14"/>
                <w:lang w:val="lt-LT"/>
              </w:rPr>
            </w:pPr>
          </w:p>
        </w:tc>
        <w:tc>
          <w:tcPr>
            <w:tcW w:w="2228" w:type="dxa"/>
            <w:tcBorders>
              <w:top w:val="single" w:sz="4" w:space="0" w:color="auto"/>
            </w:tcBorders>
          </w:tcPr>
          <w:p w14:paraId="3AB839E6" w14:textId="3747898B" w:rsidR="006D2810" w:rsidRPr="00FB6A2B" w:rsidRDefault="006D2810" w:rsidP="006D2810">
            <w:pPr>
              <w:jc w:val="center"/>
              <w:rPr>
                <w:rFonts w:ascii="Verdana" w:hAnsi="Verdana" w:cs="Times New Roman"/>
                <w:sz w:val="14"/>
                <w:szCs w:val="14"/>
                <w:lang w:val="lt-LT"/>
              </w:rPr>
            </w:pPr>
            <w:r w:rsidRPr="00FB6A2B">
              <w:rPr>
                <w:rFonts w:ascii="Verdana" w:hAnsi="Verdana" w:cs="Times New Roman"/>
                <w:sz w:val="14"/>
                <w:szCs w:val="14"/>
                <w:lang w:val="lt-LT"/>
              </w:rPr>
              <w:t>(parašas)</w:t>
            </w:r>
          </w:p>
        </w:tc>
        <w:tc>
          <w:tcPr>
            <w:tcW w:w="2228" w:type="dxa"/>
          </w:tcPr>
          <w:p w14:paraId="53009607" w14:textId="625A3BE2" w:rsidR="006D2810" w:rsidRPr="00FB6A2B" w:rsidRDefault="006D2810" w:rsidP="006D2810">
            <w:pPr>
              <w:jc w:val="center"/>
              <w:rPr>
                <w:rFonts w:ascii="Verdana" w:hAnsi="Verdana" w:cs="Times New Roman"/>
                <w:sz w:val="14"/>
                <w:szCs w:val="14"/>
                <w:lang w:val="lt-LT"/>
              </w:rPr>
            </w:pPr>
          </w:p>
        </w:tc>
      </w:tr>
    </w:tbl>
    <w:p w14:paraId="5FF9BC6C" w14:textId="77777777" w:rsidR="000B65FE" w:rsidRPr="00FB6A2B" w:rsidRDefault="000B65FE" w:rsidP="000B65FE">
      <w:pPr>
        <w:spacing w:after="0" w:line="276" w:lineRule="auto"/>
        <w:jc w:val="both"/>
        <w:rPr>
          <w:rFonts w:ascii="Verdana" w:hAnsi="Verdana" w:cs="Times New Roman"/>
          <w:b/>
          <w:bCs/>
          <w:sz w:val="18"/>
          <w:szCs w:val="18"/>
          <w:lang w:val="lt-LT"/>
        </w:rPr>
      </w:pPr>
    </w:p>
    <w:p w14:paraId="6A74E2A3" w14:textId="0E3DD3D7" w:rsidR="00B815EF" w:rsidRPr="00FB6A2B" w:rsidRDefault="00B815EF" w:rsidP="00FB6A2B">
      <w:pPr>
        <w:spacing w:after="0" w:line="276" w:lineRule="auto"/>
        <w:jc w:val="both"/>
        <w:rPr>
          <w:rFonts w:ascii="Verdana" w:hAnsi="Verdana" w:cs="Times New Roman"/>
          <w:b/>
          <w:bCs/>
          <w:sz w:val="18"/>
          <w:szCs w:val="18"/>
          <w:lang w:val="lt-LT"/>
        </w:rPr>
        <w:sectPr w:rsidR="00B815EF" w:rsidRPr="00FB6A2B">
          <w:headerReference w:type="even" r:id="rId7"/>
          <w:headerReference w:type="default" r:id="rId8"/>
          <w:footerReference w:type="even" r:id="rId9"/>
          <w:footerReference w:type="default" r:id="rId10"/>
          <w:headerReference w:type="first" r:id="rId11"/>
          <w:footerReference w:type="first" r:id="rId12"/>
          <w:pgSz w:w="12240" w:h="15840"/>
          <w:pgMar w:top="1701" w:right="567" w:bottom="1134" w:left="1701" w:header="720" w:footer="720" w:gutter="0"/>
          <w:cols w:space="720"/>
          <w:docGrid w:linePitch="360"/>
        </w:sectPr>
      </w:pPr>
    </w:p>
    <w:p w14:paraId="18AA640B" w14:textId="77777777" w:rsidR="00B815EF" w:rsidRPr="00FB6A2B" w:rsidRDefault="00B815EF" w:rsidP="006D2810">
      <w:pPr>
        <w:spacing w:after="0" w:line="276" w:lineRule="auto"/>
        <w:jc w:val="both"/>
        <w:rPr>
          <w:rFonts w:ascii="Verdana" w:hAnsi="Verdana" w:cs="Times New Roman"/>
          <w:sz w:val="18"/>
          <w:szCs w:val="18"/>
          <w:lang w:val="lt-LT"/>
        </w:rPr>
      </w:pPr>
    </w:p>
    <w:sectPr w:rsidR="00B815EF" w:rsidRPr="00FB6A2B" w:rsidSect="00B815EF">
      <w:type w:val="continuous"/>
      <w:pgSz w:w="12240" w:h="15840"/>
      <w:pgMar w:top="1701" w:right="567" w:bottom="1134"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B317C" w14:textId="77777777" w:rsidR="00D65F99" w:rsidRDefault="00D65F99" w:rsidP="00E11072">
      <w:pPr>
        <w:spacing w:after="0" w:line="240" w:lineRule="auto"/>
      </w:pPr>
      <w:r>
        <w:separator/>
      </w:r>
    </w:p>
  </w:endnote>
  <w:endnote w:type="continuationSeparator" w:id="0">
    <w:p w14:paraId="4216DA4A" w14:textId="77777777" w:rsidR="00D65F99" w:rsidRDefault="00D65F99" w:rsidP="00E1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79A22" w14:textId="77777777" w:rsidR="00F04B35" w:rsidRDefault="00F04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1328052811"/>
      <w:docPartObj>
        <w:docPartGallery w:val="Page Numbers (Bottom of Page)"/>
        <w:docPartUnique/>
      </w:docPartObj>
    </w:sdtPr>
    <w:sdtContent>
      <w:sdt>
        <w:sdtPr>
          <w:rPr>
            <w:rFonts w:ascii="Verdana" w:hAnsi="Verdana"/>
            <w:sz w:val="16"/>
            <w:szCs w:val="16"/>
          </w:rPr>
          <w:id w:val="1728636285"/>
          <w:docPartObj>
            <w:docPartGallery w:val="Page Numbers (Top of Page)"/>
            <w:docPartUnique/>
          </w:docPartObj>
        </w:sdtPr>
        <w:sdtContent>
          <w:p w14:paraId="41E89D1C" w14:textId="3FF1FF01" w:rsidR="00E43A61" w:rsidRPr="00E43A61" w:rsidRDefault="00E43A61">
            <w:pPr>
              <w:pStyle w:val="Footer"/>
              <w:jc w:val="center"/>
              <w:rPr>
                <w:rFonts w:ascii="Verdana" w:hAnsi="Verdana"/>
                <w:sz w:val="16"/>
                <w:szCs w:val="16"/>
              </w:rPr>
            </w:pPr>
            <w:r w:rsidRPr="00E43A61">
              <w:rPr>
                <w:rFonts w:ascii="Verdana" w:hAnsi="Verdana"/>
                <w:sz w:val="16"/>
                <w:szCs w:val="16"/>
              </w:rPr>
              <w:fldChar w:fldCharType="begin"/>
            </w:r>
            <w:r w:rsidRPr="00E43A61">
              <w:rPr>
                <w:rFonts w:ascii="Verdana" w:hAnsi="Verdana"/>
                <w:sz w:val="16"/>
                <w:szCs w:val="16"/>
              </w:rPr>
              <w:instrText>PAGE</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r w:rsidRPr="00E43A61">
              <w:rPr>
                <w:rFonts w:ascii="Verdana" w:hAnsi="Verdana"/>
                <w:sz w:val="16"/>
                <w:szCs w:val="16"/>
                <w:lang w:val="lt-LT"/>
              </w:rPr>
              <w:t xml:space="preserve"> iš </w:t>
            </w:r>
            <w:r w:rsidRPr="00E43A61">
              <w:rPr>
                <w:rFonts w:ascii="Verdana" w:hAnsi="Verdana"/>
                <w:sz w:val="16"/>
                <w:szCs w:val="16"/>
              </w:rPr>
              <w:fldChar w:fldCharType="begin"/>
            </w:r>
            <w:r w:rsidRPr="00E43A61">
              <w:rPr>
                <w:rFonts w:ascii="Verdana" w:hAnsi="Verdana"/>
                <w:sz w:val="16"/>
                <w:szCs w:val="16"/>
              </w:rPr>
              <w:instrText>NUMPAGES</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p>
        </w:sdtContent>
      </w:sdt>
    </w:sdtContent>
  </w:sdt>
  <w:p w14:paraId="7B9CA1CD" w14:textId="435EBA31" w:rsidR="00E11072" w:rsidRDefault="00E43A61" w:rsidP="00F04B35">
    <w:pPr>
      <w:pStyle w:val="Footer"/>
    </w:pPr>
    <w:r>
      <w:rPr>
        <w:rFonts w:ascii="Verdana" w:hAnsi="Verdana"/>
        <w:b/>
        <w:bCs/>
        <w:noProof/>
        <w:sz w:val="16"/>
        <w:szCs w:val="16"/>
      </w:rPr>
      <w:drawing>
        <wp:inline distT="0" distB="0" distL="0" distR="0" wp14:anchorId="2419B6FB" wp14:editId="125F551F">
          <wp:extent cx="1317600" cy="270000"/>
          <wp:effectExtent l="0" t="0" r="0" b="0"/>
          <wp:docPr id="1" name="Grafinis elementa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nis elementas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17600" cy="270000"/>
                  </a:xfrm>
                  <a:prstGeom prst="rect">
                    <a:avLst/>
                  </a:prstGeom>
                </pic:spPr>
              </pic:pic>
            </a:graphicData>
          </a:graphic>
        </wp:inline>
      </w:drawing>
    </w:r>
  </w:p>
  <w:p w14:paraId="61140B18" w14:textId="77777777" w:rsidR="00284DAE" w:rsidRDefault="00284DAE" w:rsidP="00284DAE">
    <w:pPr>
      <w:pStyle w:val="Footer"/>
      <w:jc w:val="right"/>
    </w:pPr>
    <w:r w:rsidRPr="0013110E">
      <w:t xml:space="preserve">UAB </w:t>
    </w:r>
    <w:proofErr w:type="spellStart"/>
    <w:r w:rsidRPr="0013110E">
      <w:t>buhalterės.lt</w:t>
    </w:r>
    <w:proofErr w:type="spellEnd"/>
    <w:r w:rsidRPr="0013110E">
      <w:t xml:space="preserve"> </w:t>
    </w:r>
    <w:proofErr w:type="spellStart"/>
    <w:r w:rsidRPr="0013110E">
      <w:t>nuosavybė</w:t>
    </w:r>
    <w:proofErr w:type="spellEnd"/>
    <w:r w:rsidRPr="0013110E">
      <w:t xml:space="preserve">. </w:t>
    </w:r>
    <w:proofErr w:type="spellStart"/>
    <w:r w:rsidRPr="0013110E">
      <w:t>Išorinio</w:t>
    </w:r>
    <w:proofErr w:type="spellEnd"/>
    <w:r w:rsidRPr="0013110E">
      <w:t xml:space="preserve"> </w:t>
    </w:r>
    <w:proofErr w:type="spellStart"/>
    <w:r w:rsidRPr="0013110E">
      <w:t>naudojimo</w:t>
    </w:r>
    <w:proofErr w:type="spellEnd"/>
  </w:p>
  <w:p w14:paraId="296D4C47" w14:textId="77777777" w:rsidR="00284DAE" w:rsidRPr="00E11072" w:rsidRDefault="00284DAE" w:rsidP="00E1107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D2100" w14:textId="77777777" w:rsidR="00F04B35" w:rsidRDefault="00F04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B8AA2" w14:textId="77777777" w:rsidR="00D65F99" w:rsidRDefault="00D65F99" w:rsidP="00E11072">
      <w:pPr>
        <w:spacing w:after="0" w:line="240" w:lineRule="auto"/>
      </w:pPr>
      <w:bookmarkStart w:id="0" w:name="_Hlk127974761"/>
      <w:bookmarkEnd w:id="0"/>
      <w:r>
        <w:separator/>
      </w:r>
    </w:p>
  </w:footnote>
  <w:footnote w:type="continuationSeparator" w:id="0">
    <w:p w14:paraId="3EAE277F" w14:textId="77777777" w:rsidR="00D65F99" w:rsidRDefault="00D65F99" w:rsidP="00E11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BEE2C" w14:textId="77777777" w:rsidR="00F04B35" w:rsidRDefault="00F04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75A3C" w14:textId="77777777" w:rsidR="00F04B35" w:rsidRDefault="00F04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B60E9" w14:textId="77777777" w:rsidR="00F04B35" w:rsidRDefault="00F04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46558"/>
    <w:multiLevelType w:val="hybridMultilevel"/>
    <w:tmpl w:val="50C88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B6CED"/>
    <w:multiLevelType w:val="hybridMultilevel"/>
    <w:tmpl w:val="12BC1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347F9"/>
    <w:multiLevelType w:val="multilevel"/>
    <w:tmpl w:val="81029A6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0059CE"/>
    <w:multiLevelType w:val="multilevel"/>
    <w:tmpl w:val="02B4F2F0"/>
    <w:lvl w:ilvl="0">
      <w:start w:val="1"/>
      <w:numFmt w:val="decimal"/>
      <w:lvlText w:val="%1."/>
      <w:lvlJc w:val="left"/>
      <w:pPr>
        <w:ind w:left="360" w:hanging="360"/>
      </w:pPr>
      <w:rPr>
        <w:b w:val="0"/>
        <w:bCs/>
        <w:i w:val="0"/>
        <w:i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7904E0"/>
    <w:multiLevelType w:val="multilevel"/>
    <w:tmpl w:val="6FC4336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4FCF0274"/>
    <w:multiLevelType w:val="multilevel"/>
    <w:tmpl w:val="A872D080"/>
    <w:lvl w:ilvl="0">
      <w:start w:val="10"/>
      <w:numFmt w:val="decimal"/>
      <w:lvlText w:val="%1"/>
      <w:lvlJc w:val="left"/>
      <w:pPr>
        <w:tabs>
          <w:tab w:val="num" w:pos="600"/>
        </w:tabs>
        <w:ind w:left="600" w:hanging="600"/>
      </w:pPr>
      <w:rPr>
        <w:rFonts w:hint="default"/>
      </w:rPr>
    </w:lvl>
    <w:lvl w:ilvl="1">
      <w:start w:val="2"/>
      <w:numFmt w:val="decimal"/>
      <w:lvlText w:val="%1.%2"/>
      <w:lvlJc w:val="left"/>
      <w:pPr>
        <w:tabs>
          <w:tab w:val="num" w:pos="1140"/>
        </w:tabs>
        <w:ind w:left="1140" w:hanging="60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6" w15:restartNumberingAfterBreak="0">
    <w:nsid w:val="509D5B16"/>
    <w:multiLevelType w:val="multilevel"/>
    <w:tmpl w:val="0DF01E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15:restartNumberingAfterBreak="0">
    <w:nsid w:val="5D62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1791A1C"/>
    <w:multiLevelType w:val="hybridMultilevel"/>
    <w:tmpl w:val="A7A25A3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690940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40F40F9"/>
    <w:multiLevelType w:val="hybridMultilevel"/>
    <w:tmpl w:val="274CE688"/>
    <w:lvl w:ilvl="0" w:tplc="B7583C50">
      <w:start w:val="1"/>
      <w:numFmt w:val="upperRoman"/>
      <w:lvlText w:val="%1."/>
      <w:lvlJc w:val="left"/>
      <w:pPr>
        <w:ind w:left="1080" w:hanging="720"/>
      </w:pPr>
      <w:rPr>
        <w:rFonts w:hint="default"/>
      </w:rPr>
    </w:lvl>
    <w:lvl w:ilvl="1" w:tplc="707A8B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702247">
    <w:abstractNumId w:val="7"/>
  </w:num>
  <w:num w:numId="2" w16cid:durableId="1917088948">
    <w:abstractNumId w:val="9"/>
  </w:num>
  <w:num w:numId="3" w16cid:durableId="191916017">
    <w:abstractNumId w:val="10"/>
  </w:num>
  <w:num w:numId="4" w16cid:durableId="1221021217">
    <w:abstractNumId w:val="0"/>
  </w:num>
  <w:num w:numId="5" w16cid:durableId="1777602438">
    <w:abstractNumId w:val="3"/>
  </w:num>
  <w:num w:numId="6" w16cid:durableId="959455286">
    <w:abstractNumId w:val="6"/>
  </w:num>
  <w:num w:numId="7" w16cid:durableId="2027361304">
    <w:abstractNumId w:val="5"/>
  </w:num>
  <w:num w:numId="8" w16cid:durableId="122237925">
    <w:abstractNumId w:val="8"/>
  </w:num>
  <w:num w:numId="9" w16cid:durableId="1765029972">
    <w:abstractNumId w:val="1"/>
  </w:num>
  <w:num w:numId="10" w16cid:durableId="1832872224">
    <w:abstractNumId w:val="4"/>
  </w:num>
  <w:num w:numId="11" w16cid:durableId="1304191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B4"/>
    <w:rsid w:val="00022085"/>
    <w:rsid w:val="00067E41"/>
    <w:rsid w:val="00097FB4"/>
    <w:rsid w:val="000B65FE"/>
    <w:rsid w:val="000D5881"/>
    <w:rsid w:val="00210283"/>
    <w:rsid w:val="0023758C"/>
    <w:rsid w:val="00284DAE"/>
    <w:rsid w:val="002C0255"/>
    <w:rsid w:val="0032760C"/>
    <w:rsid w:val="003B19C4"/>
    <w:rsid w:val="00435A48"/>
    <w:rsid w:val="00442AAF"/>
    <w:rsid w:val="004467EB"/>
    <w:rsid w:val="004B567C"/>
    <w:rsid w:val="004B6CA6"/>
    <w:rsid w:val="00531E9C"/>
    <w:rsid w:val="0054751F"/>
    <w:rsid w:val="00552248"/>
    <w:rsid w:val="006833B1"/>
    <w:rsid w:val="006D2810"/>
    <w:rsid w:val="006D33A6"/>
    <w:rsid w:val="006D545F"/>
    <w:rsid w:val="00720B28"/>
    <w:rsid w:val="00724073"/>
    <w:rsid w:val="00885562"/>
    <w:rsid w:val="009F3B06"/>
    <w:rsid w:val="00A0770F"/>
    <w:rsid w:val="00A36DB1"/>
    <w:rsid w:val="00A72704"/>
    <w:rsid w:val="00AC1835"/>
    <w:rsid w:val="00B473DE"/>
    <w:rsid w:val="00B815EF"/>
    <w:rsid w:val="00B85F76"/>
    <w:rsid w:val="00C70EEB"/>
    <w:rsid w:val="00D54B9C"/>
    <w:rsid w:val="00D65F99"/>
    <w:rsid w:val="00E11072"/>
    <w:rsid w:val="00E25C6B"/>
    <w:rsid w:val="00E43A61"/>
    <w:rsid w:val="00E633B5"/>
    <w:rsid w:val="00E66661"/>
    <w:rsid w:val="00E9766F"/>
    <w:rsid w:val="00EB5FBC"/>
    <w:rsid w:val="00F04B35"/>
    <w:rsid w:val="00F41032"/>
    <w:rsid w:val="00F60990"/>
    <w:rsid w:val="00F84B29"/>
    <w:rsid w:val="00FB6A2B"/>
    <w:rsid w:val="00FF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4F06B"/>
  <w15:chartTrackingRefBased/>
  <w15:docId w15:val="{346CA58C-0609-48B7-A5B6-F3CD810F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467EB"/>
    <w:pPr>
      <w:keepNext/>
      <w:spacing w:after="0" w:line="240" w:lineRule="auto"/>
      <w:ind w:left="360"/>
      <w:outlineLvl w:val="1"/>
    </w:pPr>
    <w:rPr>
      <w:rFonts w:ascii="Times New Roman" w:eastAsia="Times New Roman" w:hAnsi="Times New Roman" w:cs="Times New Roman"/>
      <w:b/>
      <w:bCs/>
      <w:sz w:val="24"/>
      <w:szCs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1072"/>
    <w:pPr>
      <w:tabs>
        <w:tab w:val="center" w:pos="4986"/>
        <w:tab w:val="right" w:pos="9972"/>
      </w:tabs>
      <w:spacing w:after="0" w:line="240" w:lineRule="auto"/>
    </w:pPr>
  </w:style>
  <w:style w:type="character" w:customStyle="1" w:styleId="HeaderChar">
    <w:name w:val="Header Char"/>
    <w:basedOn w:val="DefaultParagraphFont"/>
    <w:link w:val="Header"/>
    <w:uiPriority w:val="99"/>
    <w:rsid w:val="00E11072"/>
  </w:style>
  <w:style w:type="paragraph" w:styleId="Footer">
    <w:name w:val="footer"/>
    <w:basedOn w:val="Normal"/>
    <w:link w:val="FooterChar"/>
    <w:uiPriority w:val="99"/>
    <w:unhideWhenUsed/>
    <w:rsid w:val="00E11072"/>
    <w:pPr>
      <w:tabs>
        <w:tab w:val="center" w:pos="4986"/>
        <w:tab w:val="right" w:pos="9972"/>
      </w:tabs>
      <w:spacing w:after="0" w:line="240" w:lineRule="auto"/>
    </w:pPr>
  </w:style>
  <w:style w:type="character" w:customStyle="1" w:styleId="FooterChar">
    <w:name w:val="Footer Char"/>
    <w:basedOn w:val="DefaultParagraphFont"/>
    <w:link w:val="Footer"/>
    <w:uiPriority w:val="99"/>
    <w:rsid w:val="00E11072"/>
  </w:style>
  <w:style w:type="table" w:styleId="TableGrid">
    <w:name w:val="Table Grid"/>
    <w:basedOn w:val="TableNormal"/>
    <w:uiPriority w:val="99"/>
    <w:rsid w:val="002C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255"/>
    <w:pPr>
      <w:ind w:left="720"/>
      <w:contextualSpacing/>
    </w:pPr>
  </w:style>
  <w:style w:type="paragraph" w:styleId="NormalWeb">
    <w:name w:val="Normal (Web)"/>
    <w:basedOn w:val="Normal"/>
    <w:semiHidden/>
    <w:rsid w:val="00E666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885562"/>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885562"/>
    <w:rPr>
      <w:rFonts w:ascii="Tahoma" w:eastAsia="Times New Roman" w:hAnsi="Tahoma" w:cs="Tahoma"/>
      <w:sz w:val="16"/>
      <w:szCs w:val="16"/>
      <w:lang w:val="en-GB"/>
    </w:rPr>
  </w:style>
  <w:style w:type="character" w:customStyle="1" w:styleId="Heading2Char">
    <w:name w:val="Heading 2 Char"/>
    <w:basedOn w:val="DefaultParagraphFont"/>
    <w:link w:val="Heading2"/>
    <w:rsid w:val="004467EB"/>
    <w:rPr>
      <w:rFonts w:ascii="Times New Roman" w:eastAsia="Times New Roman" w:hAnsi="Times New Roman" w:cs="Times New Roman"/>
      <w:b/>
      <w:bCs/>
      <w:sz w:val="24"/>
      <w:szCs w:val="24"/>
      <w:lang w:val="lt-LT"/>
    </w:rPr>
  </w:style>
  <w:style w:type="paragraph" w:styleId="BodyTextIndent2">
    <w:name w:val="Body Text Indent 2"/>
    <w:basedOn w:val="Normal"/>
    <w:link w:val="BodyTextIndent2Char"/>
    <w:rsid w:val="004467EB"/>
    <w:pPr>
      <w:spacing w:after="0" w:line="240" w:lineRule="auto"/>
      <w:ind w:firstLine="360"/>
      <w:jc w:val="both"/>
    </w:pPr>
    <w:rPr>
      <w:rFonts w:ascii="Times New Roman" w:eastAsia="Times New Roman" w:hAnsi="Times New Roman" w:cs="Times New Roman"/>
      <w:sz w:val="24"/>
      <w:szCs w:val="24"/>
      <w:lang w:val="lt-LT"/>
    </w:rPr>
  </w:style>
  <w:style w:type="character" w:customStyle="1" w:styleId="BodyTextIndent2Char">
    <w:name w:val="Body Text Indent 2 Char"/>
    <w:basedOn w:val="DefaultParagraphFont"/>
    <w:link w:val="BodyTextIndent2"/>
    <w:rsid w:val="004467EB"/>
    <w:rPr>
      <w:rFonts w:ascii="Times New Roman" w:eastAsia="Times New Roman" w:hAnsi="Times New Roman" w:cs="Times New Roman"/>
      <w:sz w:val="24"/>
      <w:szCs w:val="24"/>
      <w:lang w:val="lt-LT"/>
    </w:rPr>
  </w:style>
  <w:style w:type="paragraph" w:styleId="BodyText">
    <w:name w:val="Body Text"/>
    <w:basedOn w:val="Normal"/>
    <w:link w:val="BodyTextChar"/>
    <w:rsid w:val="004467EB"/>
    <w:pPr>
      <w:spacing w:after="0" w:line="240" w:lineRule="atLeast"/>
      <w:jc w:val="both"/>
    </w:pPr>
    <w:rPr>
      <w:rFonts w:ascii="Times New Roman" w:eastAsia="Times New Roman" w:hAnsi="Times New Roman" w:cs="Times New Roman"/>
      <w:szCs w:val="20"/>
      <w:lang w:val="lt-LT"/>
    </w:rPr>
  </w:style>
  <w:style w:type="character" w:customStyle="1" w:styleId="BodyTextChar">
    <w:name w:val="Body Text Char"/>
    <w:basedOn w:val="DefaultParagraphFont"/>
    <w:link w:val="BodyText"/>
    <w:rsid w:val="004467EB"/>
    <w:rPr>
      <w:rFonts w:ascii="Times New Roman" w:eastAsia="Times New Roman" w:hAnsi="Times New Roman" w:cs="Times New Roman"/>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Pages>
  <Words>4960</Words>
  <Characters>2828</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Kliukaitė</dc:creator>
  <cp:keywords/>
  <dc:description/>
  <cp:lastModifiedBy>Simona</cp:lastModifiedBy>
  <cp:revision>1</cp:revision>
  <dcterms:created xsi:type="dcterms:W3CDTF">2022-06-16T06:25:00Z</dcterms:created>
  <dcterms:modified xsi:type="dcterms:W3CDTF">2025-03-26T12:53:00Z</dcterms:modified>
</cp:coreProperties>
</file>